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20476" w14:textId="77777777" w:rsidR="00AD0BCB" w:rsidRPr="00AD0BCB" w:rsidRDefault="003C5D4B" w:rsidP="000D16CC">
      <w:bookmarkStart w:id="0" w:name="_GoBack"/>
      <w:bookmarkEnd w:id="0"/>
      <w:r w:rsidRPr="000D16CC">
        <w:rPr>
          <w:b/>
          <w:noProof/>
          <w:color w:val="007DCC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A5548BC" wp14:editId="74D41C86">
            <wp:simplePos x="0" y="0"/>
            <wp:positionH relativeFrom="column">
              <wp:posOffset>-55245</wp:posOffset>
            </wp:positionH>
            <wp:positionV relativeFrom="paragraph">
              <wp:posOffset>-415925</wp:posOffset>
            </wp:positionV>
            <wp:extent cx="2348230" cy="13779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NL RGB Logo LR 1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4" t="17968" r="10546" b="21355"/>
                    <a:stretch/>
                  </pic:blipFill>
                  <pic:spPr bwMode="auto">
                    <a:xfrm>
                      <a:off x="0" y="0"/>
                      <a:ext cx="234823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6CC" w:rsidRPr="000D16CC">
        <w:rPr>
          <w:b/>
          <w:color w:val="007DCC"/>
          <w:sz w:val="48"/>
          <w:szCs w:val="48"/>
        </w:rPr>
        <w:t>Job description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701"/>
        <w:gridCol w:w="2155"/>
        <w:gridCol w:w="1559"/>
        <w:gridCol w:w="1672"/>
      </w:tblGrid>
      <w:tr w:rsidR="000D16CC" w:rsidRPr="006742B0" w14:paraId="62C2282F" w14:textId="77777777" w:rsidTr="005457B3">
        <w:trPr>
          <w:trHeight w:val="460"/>
        </w:trPr>
        <w:tc>
          <w:tcPr>
            <w:tcW w:w="2411" w:type="dxa"/>
            <w:shd w:val="pct5" w:color="000000" w:fill="FFFFFF"/>
          </w:tcPr>
          <w:p w14:paraId="67A1FA02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  <w:r w:rsidRPr="00C34A44">
              <w:rPr>
                <w:b/>
                <w:color w:val="2C2C2C" w:themeColor="text1"/>
                <w:szCs w:val="22"/>
              </w:rPr>
              <w:t>Role title:</w:t>
            </w:r>
          </w:p>
        </w:tc>
        <w:tc>
          <w:tcPr>
            <w:tcW w:w="3856" w:type="dxa"/>
            <w:gridSpan w:val="2"/>
          </w:tcPr>
          <w:p w14:paraId="4C010215" w14:textId="77777777" w:rsidR="000D16CC" w:rsidRDefault="00B81EE0" w:rsidP="00B81EE0">
            <w:pPr>
              <w:rPr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>Programme Manager</w:t>
            </w:r>
            <w:r w:rsidR="00557524">
              <w:rPr>
                <w:color w:val="2C2C2C" w:themeColor="text1"/>
                <w:szCs w:val="22"/>
              </w:rPr>
              <w:t xml:space="preserve"> – Commercial</w:t>
            </w:r>
          </w:p>
        </w:tc>
        <w:tc>
          <w:tcPr>
            <w:tcW w:w="1559" w:type="dxa"/>
            <w:shd w:val="clear" w:color="auto" w:fill="F3F3F3"/>
          </w:tcPr>
          <w:p w14:paraId="5DB9B3EC" w14:textId="77777777" w:rsidR="000D16CC" w:rsidRPr="006742B0" w:rsidRDefault="005457B3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Location:</w:t>
            </w:r>
          </w:p>
        </w:tc>
        <w:tc>
          <w:tcPr>
            <w:tcW w:w="1672" w:type="dxa"/>
          </w:tcPr>
          <w:p w14:paraId="38384BD6" w14:textId="77777777" w:rsidR="000D16CC" w:rsidRDefault="005457B3" w:rsidP="006150E1">
            <w:pPr>
              <w:rPr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>Reading</w:t>
            </w:r>
          </w:p>
        </w:tc>
      </w:tr>
      <w:tr w:rsidR="000D16CC" w:rsidRPr="006742B0" w14:paraId="1BE06FF1" w14:textId="77777777" w:rsidTr="006150E1">
        <w:trPr>
          <w:trHeight w:val="1022"/>
        </w:trPr>
        <w:tc>
          <w:tcPr>
            <w:tcW w:w="2411" w:type="dxa"/>
            <w:shd w:val="pct5" w:color="000000" w:fill="FFFFFF"/>
          </w:tcPr>
          <w:p w14:paraId="4D8C6BF0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  <w:r w:rsidRPr="00C34A44">
              <w:rPr>
                <w:b/>
                <w:color w:val="2C2C2C" w:themeColor="text1"/>
                <w:szCs w:val="22"/>
              </w:rPr>
              <w:t>Organisation structure &amp; department profile:</w:t>
            </w:r>
          </w:p>
        </w:tc>
        <w:tc>
          <w:tcPr>
            <w:tcW w:w="7087" w:type="dxa"/>
            <w:gridSpan w:val="4"/>
          </w:tcPr>
          <w:p w14:paraId="1F15C05D" w14:textId="6B57F30A" w:rsidR="00391FAA" w:rsidRDefault="00F25BF3" w:rsidP="00F25BF3">
            <w:pPr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</w:pPr>
            <w:r w:rsidRPr="00C34A44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MBNL is a joint venture </w:t>
            </w:r>
            <w:r w:rsidR="00557524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responsible for the </w:t>
            </w:r>
            <w:r w:rsidR="00391FAA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>deployment</w:t>
            </w:r>
            <w:r w:rsidR="00557524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 and management </w:t>
            </w:r>
            <w:r w:rsidR="00391FAA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of shared </w:t>
            </w:r>
            <w:r w:rsidR="00680A94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infrastructure </w:t>
            </w:r>
            <w:r w:rsidR="00680A94" w:rsidRPr="00C34A44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>for</w:t>
            </w:r>
            <w:r w:rsidR="00391FAA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 our joint shareholders </w:t>
            </w:r>
            <w:r w:rsidRPr="00C34A44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EE and </w:t>
            </w:r>
            <w:r w:rsidR="008A4017" w:rsidRPr="00C34A44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>Three.</w:t>
            </w:r>
            <w:r w:rsidR="00391FAA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 </w:t>
            </w:r>
          </w:p>
          <w:p w14:paraId="20817206" w14:textId="77777777" w:rsidR="00391FAA" w:rsidRPr="00C34A44" w:rsidRDefault="00391FAA" w:rsidP="00F25BF3">
            <w:pPr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</w:pPr>
          </w:p>
          <w:p w14:paraId="21001989" w14:textId="239349A2" w:rsidR="000D16CC" w:rsidRPr="00B81EE0" w:rsidRDefault="00C924FB" w:rsidP="00B81EE0">
            <w:pPr>
              <w:rPr>
                <w:szCs w:val="22"/>
              </w:rPr>
            </w:pPr>
            <w:r w:rsidRPr="00C34A44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The </w:t>
            </w:r>
            <w:r w:rsidR="0014378A" w:rsidRPr="00C34A44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>Commercial</w:t>
            </w:r>
            <w:r w:rsidRPr="00C34A44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 team is responsible for all aspects of procurement activity</w:t>
            </w:r>
            <w:r w:rsidR="00391FAA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, </w:t>
            </w:r>
            <w:r w:rsidR="008A4017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>liaising</w:t>
            </w:r>
            <w:r w:rsidR="00391FAA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 </w:t>
            </w:r>
            <w:r w:rsidR="00680A94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with </w:t>
            </w:r>
            <w:r w:rsidR="00680A94" w:rsidRPr="00C34A44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>our</w:t>
            </w:r>
            <w:r w:rsidR="00391FAA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 </w:t>
            </w:r>
            <w:r w:rsidRPr="00C34A44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>shareholders for strategic procurement</w:t>
            </w:r>
            <w:r w:rsidR="00391FAA">
              <w:rPr>
                <w:rFonts w:asciiTheme="minorHAnsi" w:hAnsiTheme="minorHAnsi" w:cstheme="minorHAnsi"/>
                <w:bCs/>
                <w:color w:val="2C2C2C" w:themeColor="text1"/>
                <w:szCs w:val="22"/>
              </w:rPr>
              <w:t xml:space="preserve"> programmes. </w:t>
            </w:r>
          </w:p>
        </w:tc>
      </w:tr>
      <w:tr w:rsidR="000D16CC" w:rsidRPr="006742B0" w14:paraId="2B458A9A" w14:textId="77777777" w:rsidTr="006150E1">
        <w:trPr>
          <w:trHeight w:val="200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auto"/>
          </w:tcPr>
          <w:p w14:paraId="0C333BDB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</w:p>
        </w:tc>
        <w:tc>
          <w:tcPr>
            <w:tcW w:w="7087" w:type="dxa"/>
            <w:gridSpan w:val="4"/>
            <w:tcBorders>
              <w:left w:val="nil"/>
              <w:right w:val="nil"/>
            </w:tcBorders>
          </w:tcPr>
          <w:p w14:paraId="248C0917" w14:textId="77777777" w:rsidR="000D16CC" w:rsidRDefault="000D16CC" w:rsidP="006150E1">
            <w:pPr>
              <w:rPr>
                <w:color w:val="C0C0C0"/>
              </w:rPr>
            </w:pPr>
          </w:p>
        </w:tc>
      </w:tr>
      <w:tr w:rsidR="000D16CC" w:rsidRPr="006742B0" w14:paraId="1980EE0D" w14:textId="77777777" w:rsidTr="006150E1">
        <w:trPr>
          <w:trHeight w:val="726"/>
        </w:trPr>
        <w:tc>
          <w:tcPr>
            <w:tcW w:w="2411" w:type="dxa"/>
            <w:shd w:val="pct5" w:color="000000" w:fill="FFFFFF"/>
          </w:tcPr>
          <w:p w14:paraId="25E30838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  <w:r w:rsidRPr="00C34A44">
              <w:rPr>
                <w:b/>
                <w:color w:val="2C2C2C" w:themeColor="text1"/>
                <w:szCs w:val="22"/>
              </w:rPr>
              <w:t>Role purpose:</w:t>
            </w:r>
          </w:p>
        </w:tc>
        <w:tc>
          <w:tcPr>
            <w:tcW w:w="7087" w:type="dxa"/>
            <w:gridSpan w:val="4"/>
          </w:tcPr>
          <w:p w14:paraId="69F28FBB" w14:textId="3D2B26F3" w:rsidR="000D16CC" w:rsidRPr="00C6469C" w:rsidRDefault="00E8075D" w:rsidP="00C6469C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Accountable for the successful </w:t>
            </w:r>
            <w:r w:rsidR="00862E7B" w:rsidRPr="00C34A44">
              <w:rPr>
                <w:color w:val="2C2C2C" w:themeColor="text1"/>
                <w:szCs w:val="22"/>
              </w:rPr>
              <w:t>programme management</w:t>
            </w:r>
            <w:r w:rsidRPr="00C34A44">
              <w:rPr>
                <w:color w:val="2C2C2C" w:themeColor="text1"/>
                <w:szCs w:val="22"/>
              </w:rPr>
              <w:t xml:space="preserve"> of </w:t>
            </w:r>
            <w:r w:rsidR="00391FAA">
              <w:rPr>
                <w:color w:val="2C2C2C" w:themeColor="text1"/>
                <w:szCs w:val="22"/>
              </w:rPr>
              <w:t>a strategic RFP, supplier selection and negotiation with potential site</w:t>
            </w:r>
            <w:r w:rsidR="007A41F6" w:rsidRPr="00C34A44">
              <w:rPr>
                <w:color w:val="2C2C2C" w:themeColor="text1"/>
                <w:szCs w:val="22"/>
              </w:rPr>
              <w:t xml:space="preserve"> provider</w:t>
            </w:r>
            <w:r w:rsidR="00391FAA">
              <w:rPr>
                <w:color w:val="2C2C2C" w:themeColor="text1"/>
                <w:szCs w:val="22"/>
              </w:rPr>
              <w:t>s</w:t>
            </w:r>
            <w:r w:rsidR="00C924FB" w:rsidRPr="00C34A44">
              <w:rPr>
                <w:color w:val="2C2C2C" w:themeColor="text1"/>
                <w:szCs w:val="22"/>
              </w:rPr>
              <w:t>.</w:t>
            </w:r>
            <w:r w:rsidR="00391FAA">
              <w:rPr>
                <w:color w:val="2C2C2C" w:themeColor="text1"/>
                <w:szCs w:val="22"/>
              </w:rPr>
              <w:t xml:space="preserve"> </w:t>
            </w:r>
            <w:r w:rsidR="001C2B36">
              <w:rPr>
                <w:color w:val="2C2C2C" w:themeColor="text1"/>
                <w:szCs w:val="22"/>
              </w:rPr>
              <w:t>i</w:t>
            </w:r>
            <w:r w:rsidR="00391FAA">
              <w:rPr>
                <w:color w:val="2C2C2C" w:themeColor="text1"/>
                <w:szCs w:val="22"/>
              </w:rPr>
              <w:t xml:space="preserve">ncluding </w:t>
            </w:r>
            <w:r w:rsidR="001C2B36">
              <w:rPr>
                <w:color w:val="2C2C2C" w:themeColor="text1"/>
                <w:szCs w:val="22"/>
              </w:rPr>
              <w:t>the</w:t>
            </w:r>
            <w:r w:rsidR="00391FAA">
              <w:rPr>
                <w:color w:val="2C2C2C" w:themeColor="text1"/>
                <w:szCs w:val="22"/>
              </w:rPr>
              <w:t xml:space="preserve"> incumbent </w:t>
            </w:r>
            <w:r w:rsidR="001C2B36">
              <w:rPr>
                <w:color w:val="2C2C2C" w:themeColor="text1"/>
                <w:szCs w:val="22"/>
              </w:rPr>
              <w:t xml:space="preserve">site </w:t>
            </w:r>
            <w:r w:rsidR="00391FAA">
              <w:rPr>
                <w:color w:val="2C2C2C" w:themeColor="text1"/>
                <w:szCs w:val="22"/>
              </w:rPr>
              <w:t>provider</w:t>
            </w:r>
            <w:r w:rsidR="001C2B36">
              <w:rPr>
                <w:color w:val="2C2C2C" w:themeColor="text1"/>
                <w:szCs w:val="22"/>
              </w:rPr>
              <w:t xml:space="preserve">s, together with </w:t>
            </w:r>
            <w:r w:rsidR="008A4017">
              <w:rPr>
                <w:color w:val="2C2C2C" w:themeColor="text1"/>
                <w:szCs w:val="22"/>
              </w:rPr>
              <w:t>several</w:t>
            </w:r>
            <w:r w:rsidR="001C2B36">
              <w:rPr>
                <w:color w:val="2C2C2C" w:themeColor="text1"/>
                <w:szCs w:val="22"/>
              </w:rPr>
              <w:t xml:space="preserve"> related projects.</w:t>
            </w:r>
          </w:p>
        </w:tc>
      </w:tr>
      <w:tr w:rsidR="00C34A44" w:rsidRPr="00C34A44" w14:paraId="19FF01C9" w14:textId="77777777" w:rsidTr="006150E1">
        <w:trPr>
          <w:trHeight w:val="1106"/>
        </w:trPr>
        <w:tc>
          <w:tcPr>
            <w:tcW w:w="2411" w:type="dxa"/>
            <w:shd w:val="pct5" w:color="000000" w:fill="FFFFFF"/>
          </w:tcPr>
          <w:p w14:paraId="02391888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  <w:r w:rsidRPr="00C34A44">
              <w:rPr>
                <w:b/>
                <w:color w:val="2C2C2C" w:themeColor="text1"/>
                <w:szCs w:val="22"/>
              </w:rPr>
              <w:t>Key Responsibilities &amp; Accountabilities:</w:t>
            </w:r>
          </w:p>
          <w:p w14:paraId="636EC889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</w:p>
        </w:tc>
        <w:tc>
          <w:tcPr>
            <w:tcW w:w="7087" w:type="dxa"/>
            <w:gridSpan w:val="4"/>
          </w:tcPr>
          <w:p w14:paraId="2C101347" w14:textId="77777777" w:rsidR="003C131D" w:rsidRDefault="00C23C6E" w:rsidP="00C8764D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Accountable for the successful programme management of </w:t>
            </w:r>
            <w:r w:rsidR="001C2B36">
              <w:rPr>
                <w:color w:val="2C2C2C" w:themeColor="text1"/>
                <w:szCs w:val="22"/>
              </w:rPr>
              <w:t>all strategic procurement under the programme</w:t>
            </w:r>
            <w:r w:rsidR="00C924FB" w:rsidRPr="00C34A44">
              <w:rPr>
                <w:color w:val="2C2C2C" w:themeColor="text1"/>
                <w:szCs w:val="22"/>
              </w:rPr>
              <w:t>.</w:t>
            </w:r>
          </w:p>
          <w:p w14:paraId="7FC05DA9" w14:textId="77777777" w:rsidR="001C2B36" w:rsidRPr="00C34A44" w:rsidRDefault="001C2B36" w:rsidP="00C8764D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>
              <w:rPr>
                <w:color w:val="2C2C2C" w:themeColor="text1"/>
                <w:szCs w:val="22"/>
              </w:rPr>
              <w:t>Accountable for delivery in line with the MBNL and Shareholder strategic objectives</w:t>
            </w:r>
          </w:p>
          <w:p w14:paraId="11D6188E" w14:textId="77777777" w:rsidR="00C23C6E" w:rsidRPr="00C34A44" w:rsidRDefault="009D63F8" w:rsidP="00B81EE0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Key responsibilities </w:t>
            </w:r>
            <w:r w:rsidR="001C2B36">
              <w:rPr>
                <w:color w:val="2C2C2C" w:themeColor="text1"/>
                <w:szCs w:val="22"/>
              </w:rPr>
              <w:t>include</w:t>
            </w:r>
            <w:r w:rsidR="004E7058" w:rsidRPr="00C34A44">
              <w:rPr>
                <w:color w:val="2C2C2C" w:themeColor="text1"/>
                <w:szCs w:val="22"/>
              </w:rPr>
              <w:t>:</w:t>
            </w:r>
          </w:p>
          <w:p w14:paraId="5D78B250" w14:textId="77777777" w:rsidR="001C2B36" w:rsidRDefault="001C2B36" w:rsidP="009D7DE2">
            <w:pPr>
              <w:numPr>
                <w:ilvl w:val="1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>
              <w:rPr>
                <w:color w:val="2C2C2C" w:themeColor="text1"/>
                <w:szCs w:val="22"/>
              </w:rPr>
              <w:t xml:space="preserve">Managing the programme governance, </w:t>
            </w:r>
            <w:r w:rsidR="006D6217">
              <w:rPr>
                <w:color w:val="2C2C2C" w:themeColor="text1"/>
                <w:szCs w:val="22"/>
              </w:rPr>
              <w:t xml:space="preserve">interfaces, progress updates and reporting </w:t>
            </w:r>
          </w:p>
          <w:p w14:paraId="7A5D7FC6" w14:textId="77777777" w:rsidR="004E7058" w:rsidRPr="00C34A44" w:rsidRDefault="008A4017" w:rsidP="009D7DE2">
            <w:pPr>
              <w:numPr>
                <w:ilvl w:val="1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>Provi</w:t>
            </w:r>
            <w:r>
              <w:rPr>
                <w:color w:val="2C2C2C" w:themeColor="text1"/>
                <w:szCs w:val="22"/>
              </w:rPr>
              <w:t xml:space="preserve">sion of </w:t>
            </w:r>
            <w:r w:rsidR="004E7058" w:rsidRPr="00C34A44">
              <w:rPr>
                <w:color w:val="2C2C2C" w:themeColor="text1"/>
                <w:szCs w:val="22"/>
              </w:rPr>
              <w:t>all Project product deliverables as necessary</w:t>
            </w:r>
            <w:r w:rsidR="00CF6A41" w:rsidRPr="00C34A44">
              <w:rPr>
                <w:color w:val="2C2C2C" w:themeColor="text1"/>
                <w:szCs w:val="22"/>
              </w:rPr>
              <w:t xml:space="preserve"> </w:t>
            </w:r>
            <w:r w:rsidR="0014378A" w:rsidRPr="00C34A44">
              <w:rPr>
                <w:color w:val="2C2C2C" w:themeColor="text1"/>
                <w:szCs w:val="22"/>
              </w:rPr>
              <w:t>e.g.</w:t>
            </w:r>
            <w:r w:rsidR="00CF6A41" w:rsidRPr="00C34A44">
              <w:rPr>
                <w:color w:val="2C2C2C" w:themeColor="text1"/>
                <w:szCs w:val="22"/>
              </w:rPr>
              <w:t xml:space="preserve"> Project Definition Document, </w:t>
            </w:r>
            <w:r w:rsidR="006D6217">
              <w:rPr>
                <w:color w:val="2C2C2C" w:themeColor="text1"/>
                <w:szCs w:val="22"/>
              </w:rPr>
              <w:t>project plans, RAID</w:t>
            </w:r>
          </w:p>
          <w:p w14:paraId="6FFBD187" w14:textId="77777777" w:rsidR="00EA649A" w:rsidRDefault="002667B9" w:rsidP="00EA649A">
            <w:pPr>
              <w:numPr>
                <w:ilvl w:val="1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Proactively and effectively manage the </w:t>
            </w:r>
            <w:r w:rsidR="0014378A" w:rsidRPr="00C34A44">
              <w:rPr>
                <w:color w:val="2C2C2C" w:themeColor="text1"/>
                <w:szCs w:val="22"/>
              </w:rPr>
              <w:t>relationships</w:t>
            </w:r>
            <w:r w:rsidR="004E7058" w:rsidRPr="00C34A44">
              <w:rPr>
                <w:color w:val="2C2C2C" w:themeColor="text1"/>
                <w:szCs w:val="22"/>
              </w:rPr>
              <w:t xml:space="preserve"> with all stakeh</w:t>
            </w:r>
            <w:r w:rsidR="00CF6A41" w:rsidRPr="00C34A44">
              <w:rPr>
                <w:color w:val="2C2C2C" w:themeColor="text1"/>
                <w:szCs w:val="22"/>
              </w:rPr>
              <w:t>o</w:t>
            </w:r>
            <w:r w:rsidR="004E7058" w:rsidRPr="00C34A44">
              <w:rPr>
                <w:color w:val="2C2C2C" w:themeColor="text1"/>
                <w:szCs w:val="22"/>
              </w:rPr>
              <w:t xml:space="preserve">lders </w:t>
            </w:r>
            <w:r w:rsidR="00C924FB" w:rsidRPr="00C34A44">
              <w:rPr>
                <w:color w:val="2C2C2C" w:themeColor="text1"/>
                <w:szCs w:val="22"/>
              </w:rPr>
              <w:t>including MD, FD, Property Director</w:t>
            </w:r>
            <w:r w:rsidR="00015DC0" w:rsidRPr="00C34A44">
              <w:rPr>
                <w:color w:val="2C2C2C" w:themeColor="text1"/>
                <w:szCs w:val="22"/>
              </w:rPr>
              <w:t xml:space="preserve"> </w:t>
            </w:r>
            <w:r w:rsidR="008A4017" w:rsidRPr="00C34A44">
              <w:rPr>
                <w:color w:val="2C2C2C" w:themeColor="text1"/>
                <w:szCs w:val="22"/>
              </w:rPr>
              <w:t>and Shareholders</w:t>
            </w:r>
            <w:r w:rsidR="00015DC0" w:rsidRPr="00C34A44">
              <w:rPr>
                <w:color w:val="2C2C2C" w:themeColor="text1"/>
                <w:szCs w:val="22"/>
              </w:rPr>
              <w:t>.</w:t>
            </w:r>
          </w:p>
          <w:p w14:paraId="2AA218F6" w14:textId="77777777" w:rsidR="006D6217" w:rsidRPr="00C34A44" w:rsidRDefault="006D6217" w:rsidP="00EA649A">
            <w:pPr>
              <w:numPr>
                <w:ilvl w:val="1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>
              <w:rPr>
                <w:color w:val="2C2C2C" w:themeColor="text1"/>
                <w:szCs w:val="22"/>
              </w:rPr>
              <w:t>Managing the programme budget</w:t>
            </w:r>
          </w:p>
          <w:p w14:paraId="27A46505" w14:textId="77777777" w:rsidR="006D77BF" w:rsidRPr="00C34A44" w:rsidRDefault="003404B9" w:rsidP="00787967">
            <w:pPr>
              <w:numPr>
                <w:ilvl w:val="1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>M</w:t>
            </w:r>
            <w:r w:rsidR="006D77BF" w:rsidRPr="00C34A44">
              <w:rPr>
                <w:color w:val="2C2C2C" w:themeColor="text1"/>
                <w:szCs w:val="22"/>
              </w:rPr>
              <w:t xml:space="preserve">anaging the </w:t>
            </w:r>
            <w:r w:rsidR="006D6217">
              <w:rPr>
                <w:color w:val="2C2C2C" w:themeColor="text1"/>
                <w:szCs w:val="22"/>
              </w:rPr>
              <w:t xml:space="preserve">delivery of </w:t>
            </w:r>
            <w:r w:rsidR="006D77BF" w:rsidRPr="00C34A44">
              <w:rPr>
                <w:color w:val="2C2C2C" w:themeColor="text1"/>
                <w:szCs w:val="22"/>
              </w:rPr>
              <w:t>day-to-day</w:t>
            </w:r>
            <w:r w:rsidRPr="00C34A44">
              <w:rPr>
                <w:color w:val="2C2C2C" w:themeColor="text1"/>
                <w:szCs w:val="22"/>
              </w:rPr>
              <w:t xml:space="preserve"> programme tasks</w:t>
            </w:r>
            <w:r w:rsidR="006D6217">
              <w:rPr>
                <w:color w:val="2C2C2C" w:themeColor="text1"/>
                <w:szCs w:val="22"/>
              </w:rPr>
              <w:t>, risks, issues and dependencies</w:t>
            </w:r>
          </w:p>
          <w:p w14:paraId="68C42783" w14:textId="77777777" w:rsidR="006D6217" w:rsidRDefault="000E739E" w:rsidP="00C8764D">
            <w:pPr>
              <w:numPr>
                <w:ilvl w:val="1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Dynamically </w:t>
            </w:r>
            <w:r w:rsidR="008A4017" w:rsidRPr="00C34A44">
              <w:rPr>
                <w:color w:val="2C2C2C" w:themeColor="text1"/>
                <w:szCs w:val="22"/>
              </w:rPr>
              <w:t>managi</w:t>
            </w:r>
            <w:r w:rsidR="008A4017">
              <w:rPr>
                <w:color w:val="2C2C2C" w:themeColor="text1"/>
                <w:szCs w:val="22"/>
              </w:rPr>
              <w:t>ng</w:t>
            </w:r>
            <w:r w:rsidRPr="00C34A44">
              <w:rPr>
                <w:color w:val="2C2C2C" w:themeColor="text1"/>
                <w:szCs w:val="22"/>
              </w:rPr>
              <w:t xml:space="preserve"> the </w:t>
            </w:r>
            <w:r w:rsidR="006D6217">
              <w:rPr>
                <w:color w:val="2C2C2C" w:themeColor="text1"/>
                <w:szCs w:val="22"/>
              </w:rPr>
              <w:t xml:space="preserve">availability of </w:t>
            </w:r>
            <w:r w:rsidRPr="00C34A44">
              <w:rPr>
                <w:color w:val="2C2C2C" w:themeColor="text1"/>
                <w:szCs w:val="22"/>
              </w:rPr>
              <w:t>resources</w:t>
            </w:r>
          </w:p>
          <w:p w14:paraId="482CBD5B" w14:textId="77777777" w:rsidR="005A06A2" w:rsidRDefault="006D6217" w:rsidP="00C8764D">
            <w:pPr>
              <w:numPr>
                <w:ilvl w:val="1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>
              <w:rPr>
                <w:color w:val="2C2C2C" w:themeColor="text1"/>
                <w:szCs w:val="22"/>
              </w:rPr>
              <w:t>Providing critical input to selection of the optimum commercial proposals</w:t>
            </w:r>
            <w:r w:rsidR="000E739E" w:rsidRPr="00C34A44">
              <w:rPr>
                <w:color w:val="2C2C2C" w:themeColor="text1"/>
                <w:szCs w:val="22"/>
              </w:rPr>
              <w:t xml:space="preserve"> </w:t>
            </w:r>
            <w:r>
              <w:rPr>
                <w:color w:val="2C2C2C" w:themeColor="text1"/>
                <w:szCs w:val="22"/>
              </w:rPr>
              <w:t>to meet MBNL and Shareholder objectives</w:t>
            </w:r>
          </w:p>
          <w:p w14:paraId="7769340E" w14:textId="77777777" w:rsidR="006D6217" w:rsidRPr="00C34A44" w:rsidRDefault="006D6217" w:rsidP="00C8764D">
            <w:pPr>
              <w:numPr>
                <w:ilvl w:val="1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>
              <w:rPr>
                <w:color w:val="2C2C2C" w:themeColor="text1"/>
                <w:szCs w:val="22"/>
              </w:rPr>
              <w:t xml:space="preserve">Developing the programme approach for service transition </w:t>
            </w:r>
          </w:p>
        </w:tc>
      </w:tr>
      <w:tr w:rsidR="00C34A44" w:rsidRPr="00C34A44" w14:paraId="3DC61204" w14:textId="77777777" w:rsidTr="006150E1">
        <w:trPr>
          <w:trHeight w:val="994"/>
        </w:trPr>
        <w:tc>
          <w:tcPr>
            <w:tcW w:w="2411" w:type="dxa"/>
            <w:shd w:val="pct5" w:color="000000" w:fill="FFFFFF"/>
          </w:tcPr>
          <w:p w14:paraId="66F449DE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  <w:r w:rsidRPr="00C34A44">
              <w:rPr>
                <w:b/>
                <w:color w:val="2C2C2C" w:themeColor="text1"/>
                <w:szCs w:val="22"/>
              </w:rPr>
              <w:t>Key Challenges:</w:t>
            </w:r>
          </w:p>
          <w:p w14:paraId="44C2BF49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</w:p>
        </w:tc>
        <w:tc>
          <w:tcPr>
            <w:tcW w:w="7087" w:type="dxa"/>
            <w:gridSpan w:val="4"/>
          </w:tcPr>
          <w:p w14:paraId="7E313419" w14:textId="77777777" w:rsidR="00C8764D" w:rsidRPr="00C34A44" w:rsidRDefault="00C8764D" w:rsidP="00C8764D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>Managing inherent complexity and commercial challenge in an effective and structured way.</w:t>
            </w:r>
          </w:p>
          <w:p w14:paraId="40A8A874" w14:textId="77777777" w:rsidR="00C8764D" w:rsidRPr="00C34A44" w:rsidRDefault="00C8764D" w:rsidP="00C8764D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Ensuring all stakeholders are </w:t>
            </w:r>
            <w:r w:rsidR="006D6217">
              <w:rPr>
                <w:color w:val="2C2C2C" w:themeColor="text1"/>
                <w:szCs w:val="22"/>
              </w:rPr>
              <w:t xml:space="preserve">consulted and </w:t>
            </w:r>
            <w:r w:rsidR="008A4017">
              <w:rPr>
                <w:color w:val="2C2C2C" w:themeColor="text1"/>
                <w:szCs w:val="22"/>
              </w:rPr>
              <w:t>informed</w:t>
            </w:r>
            <w:r w:rsidR="006D6217">
              <w:rPr>
                <w:color w:val="2C2C2C" w:themeColor="text1"/>
                <w:szCs w:val="22"/>
              </w:rPr>
              <w:t xml:space="preserve"> while developing an </w:t>
            </w:r>
            <w:r w:rsidRPr="00C34A44">
              <w:rPr>
                <w:color w:val="2C2C2C" w:themeColor="text1"/>
                <w:szCs w:val="22"/>
              </w:rPr>
              <w:t>approach and outcomes</w:t>
            </w:r>
            <w:r w:rsidR="006D6217">
              <w:rPr>
                <w:color w:val="2C2C2C" w:themeColor="text1"/>
                <w:szCs w:val="22"/>
              </w:rPr>
              <w:t xml:space="preserve"> that are understood and agreed</w:t>
            </w:r>
            <w:r w:rsidR="008A4017">
              <w:rPr>
                <w:color w:val="2C2C2C" w:themeColor="text1"/>
                <w:szCs w:val="22"/>
              </w:rPr>
              <w:t xml:space="preserve"> by all</w:t>
            </w:r>
            <w:r w:rsidRPr="00C34A44">
              <w:rPr>
                <w:color w:val="2C2C2C" w:themeColor="text1"/>
                <w:szCs w:val="22"/>
              </w:rPr>
              <w:t>.</w:t>
            </w:r>
          </w:p>
          <w:p w14:paraId="21535045" w14:textId="77777777" w:rsidR="00B81EE0" w:rsidRPr="00C34A44" w:rsidRDefault="00E37AE0" w:rsidP="00C8764D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Managing the programme under </w:t>
            </w:r>
            <w:r w:rsidR="002A754E" w:rsidRPr="00C34A44">
              <w:rPr>
                <w:color w:val="2C2C2C" w:themeColor="text1"/>
                <w:szCs w:val="22"/>
              </w:rPr>
              <w:t>challenging timelines</w:t>
            </w:r>
            <w:r w:rsidR="008A4017">
              <w:rPr>
                <w:color w:val="2C2C2C" w:themeColor="text1"/>
                <w:szCs w:val="22"/>
              </w:rPr>
              <w:t xml:space="preserve"> with the requirement to re-prioritise at short notice</w:t>
            </w:r>
            <w:r w:rsidR="002A754E" w:rsidRPr="00C34A44">
              <w:rPr>
                <w:color w:val="2C2C2C" w:themeColor="text1"/>
                <w:szCs w:val="22"/>
              </w:rPr>
              <w:t>.</w:t>
            </w:r>
          </w:p>
          <w:p w14:paraId="143B30A6" w14:textId="77777777" w:rsidR="000D16CC" w:rsidRPr="00C34A44" w:rsidRDefault="00B81EE0" w:rsidP="00B81EE0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lastRenderedPageBreak/>
              <w:t>Building effective relationships across the MBNL, Shareholder and Supplier organisations to deliver objectives, enable open and honest exchanges and foster trust and respect.</w:t>
            </w:r>
          </w:p>
        </w:tc>
      </w:tr>
      <w:tr w:rsidR="00C34A44" w:rsidRPr="00C34A44" w14:paraId="19F6FEED" w14:textId="77777777" w:rsidTr="008C449B">
        <w:trPr>
          <w:trHeight w:val="3393"/>
        </w:trPr>
        <w:tc>
          <w:tcPr>
            <w:tcW w:w="2411" w:type="dxa"/>
            <w:tcBorders>
              <w:bottom w:val="nil"/>
            </w:tcBorders>
            <w:shd w:val="pct5" w:color="000000" w:fill="FFFFFF"/>
          </w:tcPr>
          <w:p w14:paraId="72AE08C1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  <w:r w:rsidRPr="00C34A44">
              <w:rPr>
                <w:b/>
                <w:color w:val="2C2C2C" w:themeColor="text1"/>
                <w:szCs w:val="22"/>
              </w:rPr>
              <w:lastRenderedPageBreak/>
              <w:t>Key Relationships:</w:t>
            </w:r>
          </w:p>
          <w:p w14:paraId="1992C422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  <w:r w:rsidRPr="00C34A44">
              <w:rPr>
                <w:b/>
                <w:color w:val="2C2C2C" w:themeColor="text1"/>
                <w:szCs w:val="22"/>
              </w:rPr>
              <w:t>(level, nature &amp; purpose)</w:t>
            </w:r>
          </w:p>
          <w:p w14:paraId="2E7B151C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</w:p>
          <w:p w14:paraId="42E594F6" w14:textId="77777777" w:rsidR="000D16CC" w:rsidRPr="00C34A44" w:rsidRDefault="000D16CC" w:rsidP="006150E1">
            <w:pPr>
              <w:rPr>
                <w:b/>
                <w:bCs/>
                <w:color w:val="2C2C2C" w:themeColor="text1"/>
                <w:szCs w:val="22"/>
              </w:rPr>
            </w:pPr>
          </w:p>
          <w:p w14:paraId="7C906746" w14:textId="77777777" w:rsidR="000D16CC" w:rsidRPr="00C34A44" w:rsidRDefault="000D16CC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color w:val="2C2C2C" w:themeColor="text1"/>
                <w:sz w:val="22"/>
                <w:szCs w:val="22"/>
              </w:rPr>
            </w:pPr>
          </w:p>
        </w:tc>
        <w:tc>
          <w:tcPr>
            <w:tcW w:w="7087" w:type="dxa"/>
            <w:gridSpan w:val="4"/>
          </w:tcPr>
          <w:p w14:paraId="4AD6D453" w14:textId="77777777" w:rsidR="00B81EE0" w:rsidRPr="00C34A44" w:rsidRDefault="00B81EE0" w:rsidP="00B81EE0">
            <w:p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b/>
                <w:color w:val="2C2C2C" w:themeColor="text1"/>
                <w:szCs w:val="22"/>
              </w:rPr>
              <w:t>Within MBNL organisation</w:t>
            </w:r>
            <w:r w:rsidRPr="00C34A44">
              <w:rPr>
                <w:color w:val="2C2C2C" w:themeColor="text1"/>
                <w:szCs w:val="22"/>
              </w:rPr>
              <w:t xml:space="preserve">: </w:t>
            </w:r>
          </w:p>
          <w:p w14:paraId="2E9C6392" w14:textId="77777777" w:rsidR="00B81EE0" w:rsidRPr="00C34A44" w:rsidRDefault="00B81EE0" w:rsidP="00B81EE0">
            <w:p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Level </w:t>
            </w:r>
            <w:r w:rsidR="00EC750C" w:rsidRPr="00C34A44">
              <w:rPr>
                <w:color w:val="2C2C2C" w:themeColor="text1"/>
                <w:szCs w:val="22"/>
              </w:rPr>
              <w:t>–</w:t>
            </w:r>
            <w:r w:rsidRPr="00C34A44">
              <w:rPr>
                <w:color w:val="2C2C2C" w:themeColor="text1"/>
                <w:szCs w:val="22"/>
              </w:rPr>
              <w:t xml:space="preserve"> </w:t>
            </w:r>
            <w:r w:rsidR="00EC750C" w:rsidRPr="00C34A44">
              <w:rPr>
                <w:color w:val="2C2C2C" w:themeColor="text1"/>
                <w:szCs w:val="22"/>
              </w:rPr>
              <w:t>FD, MD and property director</w:t>
            </w:r>
            <w:r w:rsidRPr="00C34A44">
              <w:rPr>
                <w:color w:val="2C2C2C" w:themeColor="text1"/>
                <w:szCs w:val="22"/>
              </w:rPr>
              <w:t xml:space="preserve"> and </w:t>
            </w:r>
            <w:r w:rsidR="00D75872" w:rsidRPr="00C34A44">
              <w:rPr>
                <w:color w:val="2C2C2C" w:themeColor="text1"/>
                <w:szCs w:val="22"/>
              </w:rPr>
              <w:t>Commercial Lead</w:t>
            </w:r>
          </w:p>
          <w:p w14:paraId="40A4B5B3" w14:textId="77777777" w:rsidR="00B81EE0" w:rsidRPr="00C34A44" w:rsidRDefault="00B81EE0" w:rsidP="00B81EE0">
            <w:p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>Nature – Strategic, Influencing Informative</w:t>
            </w:r>
            <w:r w:rsidR="008A4017">
              <w:rPr>
                <w:color w:val="2C2C2C" w:themeColor="text1"/>
                <w:szCs w:val="22"/>
              </w:rPr>
              <w:t xml:space="preserve"> and Commercially astute</w:t>
            </w:r>
            <w:r w:rsidRPr="00C34A44">
              <w:rPr>
                <w:color w:val="2C2C2C" w:themeColor="text1"/>
                <w:szCs w:val="22"/>
              </w:rPr>
              <w:t>.</w:t>
            </w:r>
          </w:p>
          <w:p w14:paraId="09DB6FD1" w14:textId="77777777" w:rsidR="00B81EE0" w:rsidRPr="00C34A44" w:rsidRDefault="00B81EE0" w:rsidP="00B81EE0">
            <w:p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Purpose – </w:t>
            </w:r>
            <w:r w:rsidR="00D75872" w:rsidRPr="00C34A44">
              <w:rPr>
                <w:color w:val="2C2C2C" w:themeColor="text1"/>
                <w:szCs w:val="22"/>
              </w:rPr>
              <w:t>Manage key MBNL stakeholders</w:t>
            </w:r>
          </w:p>
          <w:p w14:paraId="425D6BF5" w14:textId="77777777" w:rsidR="00B81EE0" w:rsidRPr="00C34A44" w:rsidRDefault="00B81EE0" w:rsidP="00B81EE0">
            <w:pPr>
              <w:spacing w:after="0"/>
              <w:rPr>
                <w:b/>
                <w:color w:val="2C2C2C" w:themeColor="text1"/>
                <w:szCs w:val="22"/>
              </w:rPr>
            </w:pPr>
            <w:r w:rsidRPr="00C34A44">
              <w:rPr>
                <w:b/>
                <w:color w:val="2C2C2C" w:themeColor="text1"/>
                <w:szCs w:val="22"/>
              </w:rPr>
              <w:t xml:space="preserve">Across Shareholder organisations: </w:t>
            </w:r>
          </w:p>
          <w:p w14:paraId="15037757" w14:textId="77777777" w:rsidR="00B81EE0" w:rsidRPr="00C34A44" w:rsidRDefault="00B81EE0" w:rsidP="00B81EE0">
            <w:p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Level – </w:t>
            </w:r>
            <w:r w:rsidR="00EC750C" w:rsidRPr="00C34A44">
              <w:rPr>
                <w:color w:val="2C2C2C" w:themeColor="text1"/>
                <w:szCs w:val="22"/>
              </w:rPr>
              <w:t>Senior commercial and board level stakeholders</w:t>
            </w:r>
            <w:r w:rsidRPr="00C34A44">
              <w:rPr>
                <w:color w:val="2C2C2C" w:themeColor="text1"/>
                <w:szCs w:val="22"/>
              </w:rPr>
              <w:t>.</w:t>
            </w:r>
          </w:p>
          <w:p w14:paraId="4105F635" w14:textId="77777777" w:rsidR="00B81EE0" w:rsidRPr="00C34A44" w:rsidRDefault="00B81EE0" w:rsidP="00B81EE0">
            <w:p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>Nature – Strategic, Facilitative, Influencing and Negotiating.</w:t>
            </w:r>
          </w:p>
          <w:p w14:paraId="1CC33289" w14:textId="77777777" w:rsidR="00B81EE0" w:rsidRPr="00C34A44" w:rsidRDefault="00B81EE0" w:rsidP="00B81EE0">
            <w:p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Purpose – </w:t>
            </w:r>
            <w:r w:rsidR="00D75872" w:rsidRPr="00C34A44">
              <w:rPr>
                <w:color w:val="2C2C2C" w:themeColor="text1"/>
                <w:szCs w:val="22"/>
              </w:rPr>
              <w:t>Manage key shareholder stakeholders</w:t>
            </w:r>
          </w:p>
          <w:p w14:paraId="07767F19" w14:textId="77777777" w:rsidR="00B81EE0" w:rsidRPr="00C34A44" w:rsidRDefault="00B81EE0" w:rsidP="00B81EE0">
            <w:pPr>
              <w:spacing w:after="0"/>
              <w:rPr>
                <w:b/>
                <w:color w:val="2C2C2C" w:themeColor="text1"/>
                <w:szCs w:val="22"/>
              </w:rPr>
            </w:pPr>
            <w:r w:rsidRPr="00C34A44">
              <w:rPr>
                <w:b/>
                <w:color w:val="2C2C2C" w:themeColor="text1"/>
                <w:szCs w:val="22"/>
              </w:rPr>
              <w:t>External supplier:</w:t>
            </w:r>
          </w:p>
          <w:p w14:paraId="67F6A6F0" w14:textId="77777777" w:rsidR="00B81EE0" w:rsidRPr="00C34A44" w:rsidRDefault="00B81EE0" w:rsidP="00B81EE0">
            <w:p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Level </w:t>
            </w:r>
            <w:r w:rsidR="00D82FD5" w:rsidRPr="00C34A44">
              <w:rPr>
                <w:color w:val="2C2C2C" w:themeColor="text1"/>
                <w:szCs w:val="22"/>
              </w:rPr>
              <w:t>–</w:t>
            </w:r>
            <w:r w:rsidRPr="00C34A44">
              <w:rPr>
                <w:color w:val="2C2C2C" w:themeColor="text1"/>
                <w:szCs w:val="22"/>
              </w:rPr>
              <w:t xml:space="preserve"> </w:t>
            </w:r>
            <w:r w:rsidR="0014378A" w:rsidRPr="00C34A44">
              <w:rPr>
                <w:color w:val="2C2C2C" w:themeColor="text1"/>
                <w:szCs w:val="22"/>
              </w:rPr>
              <w:t>Commercial</w:t>
            </w:r>
            <w:r w:rsidR="00D82FD5" w:rsidRPr="00C34A44">
              <w:rPr>
                <w:color w:val="2C2C2C" w:themeColor="text1"/>
                <w:szCs w:val="22"/>
              </w:rPr>
              <w:t xml:space="preserve"> and </w:t>
            </w:r>
            <w:r w:rsidR="0014378A" w:rsidRPr="00C34A44">
              <w:rPr>
                <w:color w:val="2C2C2C" w:themeColor="text1"/>
                <w:szCs w:val="22"/>
              </w:rPr>
              <w:t>technical</w:t>
            </w:r>
            <w:r w:rsidR="00D82FD5" w:rsidRPr="00C34A44">
              <w:rPr>
                <w:color w:val="2C2C2C" w:themeColor="text1"/>
                <w:szCs w:val="22"/>
              </w:rPr>
              <w:t xml:space="preserve"> lead and up to CEO</w:t>
            </w:r>
            <w:r w:rsidR="008C449B" w:rsidRPr="00C34A44">
              <w:rPr>
                <w:color w:val="2C2C2C" w:themeColor="text1"/>
                <w:szCs w:val="22"/>
              </w:rPr>
              <w:t>.</w:t>
            </w:r>
          </w:p>
          <w:p w14:paraId="7C6F429D" w14:textId="77777777" w:rsidR="00B81EE0" w:rsidRPr="00C34A44" w:rsidRDefault="00B81EE0" w:rsidP="00B81EE0">
            <w:p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>Nature – Strategic, Facilitative, Influencing and Negotiating.</w:t>
            </w:r>
          </w:p>
          <w:p w14:paraId="78DB8E82" w14:textId="3B821184" w:rsidR="005A06A2" w:rsidRPr="00C34A44" w:rsidRDefault="00B81EE0" w:rsidP="00B81EE0">
            <w:p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Purpose </w:t>
            </w:r>
            <w:r w:rsidR="00D82FD5" w:rsidRPr="00C34A44">
              <w:rPr>
                <w:color w:val="2C2C2C" w:themeColor="text1"/>
                <w:szCs w:val="22"/>
              </w:rPr>
              <w:t>–</w:t>
            </w:r>
            <w:r w:rsidRPr="00C34A44">
              <w:rPr>
                <w:color w:val="2C2C2C" w:themeColor="text1"/>
                <w:szCs w:val="22"/>
              </w:rPr>
              <w:t xml:space="preserve"> </w:t>
            </w:r>
            <w:r w:rsidR="00D82FD5" w:rsidRPr="00C34A44">
              <w:rPr>
                <w:color w:val="2C2C2C" w:themeColor="text1"/>
                <w:szCs w:val="22"/>
              </w:rPr>
              <w:t>Achieving project outcomes.</w:t>
            </w:r>
            <w:r w:rsidRPr="00C34A44">
              <w:rPr>
                <w:color w:val="2C2C2C" w:themeColor="text1"/>
                <w:szCs w:val="22"/>
              </w:rPr>
              <w:t xml:space="preserve"> </w:t>
            </w:r>
          </w:p>
        </w:tc>
      </w:tr>
      <w:tr w:rsidR="00C34A44" w:rsidRPr="00C34A44" w14:paraId="34A720AB" w14:textId="77777777" w:rsidTr="006150E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339E7A94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61D1473F" w14:textId="77777777" w:rsidR="000D16CC" w:rsidRPr="00C34A44" w:rsidRDefault="000D16CC" w:rsidP="006150E1">
            <w:pPr>
              <w:rPr>
                <w:b/>
                <w:bCs/>
                <w:color w:val="2C2C2C" w:themeColor="text1"/>
                <w:szCs w:val="22"/>
              </w:rPr>
            </w:pPr>
            <w:r w:rsidRPr="00C34A44">
              <w:rPr>
                <w:b/>
                <w:bCs/>
                <w:color w:val="2C2C2C" w:themeColor="text1"/>
                <w:szCs w:val="22"/>
              </w:rPr>
              <w:t>Other key relationship comments:</w:t>
            </w:r>
          </w:p>
        </w:tc>
      </w:tr>
      <w:tr w:rsidR="00C34A44" w:rsidRPr="00C34A44" w14:paraId="4542DDF6" w14:textId="77777777" w:rsidTr="006150E1">
        <w:trPr>
          <w:trHeight w:val="410"/>
        </w:trPr>
        <w:tc>
          <w:tcPr>
            <w:tcW w:w="2411" w:type="dxa"/>
            <w:shd w:val="pct5" w:color="000000" w:fill="FFFFFF"/>
          </w:tcPr>
          <w:p w14:paraId="0A9CFF5D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  <w:r w:rsidRPr="00C34A44">
              <w:rPr>
                <w:b/>
                <w:color w:val="2C2C2C" w:themeColor="text1"/>
                <w:szCs w:val="22"/>
              </w:rPr>
              <w:t>Key MBNL behaviours</w:t>
            </w:r>
          </w:p>
        </w:tc>
        <w:tc>
          <w:tcPr>
            <w:tcW w:w="7087" w:type="dxa"/>
            <w:gridSpan w:val="4"/>
            <w:shd w:val="clear" w:color="auto" w:fill="F3F3F3"/>
          </w:tcPr>
          <w:p w14:paraId="43FD51F3" w14:textId="77777777" w:rsidR="000D16CC" w:rsidRPr="00C34A44" w:rsidRDefault="000D16CC" w:rsidP="005457B3">
            <w:pPr>
              <w:rPr>
                <w:bCs/>
                <w:color w:val="2C2C2C" w:themeColor="text1"/>
                <w:szCs w:val="22"/>
              </w:rPr>
            </w:pPr>
            <w:r w:rsidRPr="00C34A44">
              <w:rPr>
                <w:b/>
                <w:bCs/>
                <w:color w:val="2C2C2C" w:themeColor="text1"/>
                <w:szCs w:val="22"/>
              </w:rPr>
              <w:t xml:space="preserve">Shine:  </w:t>
            </w:r>
            <w:r w:rsidR="00775616" w:rsidRPr="00C34A44">
              <w:rPr>
                <w:bCs/>
                <w:color w:val="2C2C2C" w:themeColor="text1"/>
                <w:szCs w:val="22"/>
              </w:rPr>
              <w:t>Be an ambassador for MBNL.</w:t>
            </w:r>
            <w:r w:rsidR="00775616" w:rsidRPr="00C34A44">
              <w:rPr>
                <w:b/>
                <w:bCs/>
                <w:color w:val="2C2C2C" w:themeColor="text1"/>
                <w:szCs w:val="22"/>
              </w:rPr>
              <w:t xml:space="preserve">  </w:t>
            </w:r>
            <w:r w:rsidRPr="00C34A44">
              <w:rPr>
                <w:bCs/>
                <w:color w:val="2C2C2C" w:themeColor="text1"/>
                <w:szCs w:val="22"/>
              </w:rPr>
              <w:t>Be courageous and resilient.  Grow and stretch yourself, rise to the challenge</w:t>
            </w:r>
          </w:p>
          <w:p w14:paraId="683DB5D6" w14:textId="77777777" w:rsidR="000D16CC" w:rsidRPr="00C34A44" w:rsidRDefault="000D16CC" w:rsidP="005457B3">
            <w:pPr>
              <w:rPr>
                <w:bCs/>
                <w:color w:val="2C2C2C" w:themeColor="text1"/>
                <w:szCs w:val="22"/>
              </w:rPr>
            </w:pPr>
            <w:r w:rsidRPr="00C34A44">
              <w:rPr>
                <w:b/>
                <w:bCs/>
                <w:color w:val="2C2C2C" w:themeColor="text1"/>
                <w:szCs w:val="22"/>
              </w:rPr>
              <w:t xml:space="preserve">Collaborate:  </w:t>
            </w:r>
            <w:r w:rsidR="00775616" w:rsidRPr="00C34A44">
              <w:rPr>
                <w:bCs/>
                <w:color w:val="2C2C2C" w:themeColor="text1"/>
                <w:szCs w:val="22"/>
              </w:rPr>
              <w:t>Be positive. Actively seek others out and b</w:t>
            </w:r>
            <w:r w:rsidRPr="00C34A44">
              <w:rPr>
                <w:bCs/>
                <w:color w:val="2C2C2C" w:themeColor="text1"/>
                <w:szCs w:val="22"/>
              </w:rPr>
              <w:t>uild effective relationships.  Have open, honest &amp; transparent conversations</w:t>
            </w:r>
          </w:p>
          <w:p w14:paraId="2275B56D" w14:textId="77777777" w:rsidR="000D16CC" w:rsidRPr="00C34A44" w:rsidRDefault="000D16CC" w:rsidP="005457B3">
            <w:pPr>
              <w:rPr>
                <w:bCs/>
                <w:color w:val="2C2C2C" w:themeColor="text1"/>
                <w:szCs w:val="22"/>
              </w:rPr>
            </w:pPr>
            <w:r w:rsidRPr="00C34A44">
              <w:rPr>
                <w:b/>
                <w:bCs/>
                <w:color w:val="2C2C2C" w:themeColor="text1"/>
                <w:szCs w:val="22"/>
              </w:rPr>
              <w:t xml:space="preserve">Deliver:  </w:t>
            </w:r>
            <w:r w:rsidR="00775616" w:rsidRPr="00C34A44">
              <w:rPr>
                <w:bCs/>
                <w:color w:val="2C2C2C" w:themeColor="text1"/>
                <w:szCs w:val="22"/>
              </w:rPr>
              <w:t xml:space="preserve">Create a plan, regularly review and measure against that plan.  </w:t>
            </w:r>
            <w:r w:rsidRPr="00C34A44">
              <w:rPr>
                <w:bCs/>
                <w:color w:val="2C2C2C" w:themeColor="text1"/>
                <w:szCs w:val="22"/>
              </w:rPr>
              <w:t xml:space="preserve">Have a can-do attitude, learn from </w:t>
            </w:r>
            <w:r w:rsidR="005A06A2" w:rsidRPr="00C34A44">
              <w:rPr>
                <w:bCs/>
                <w:color w:val="2C2C2C" w:themeColor="text1"/>
                <w:szCs w:val="22"/>
              </w:rPr>
              <w:t xml:space="preserve">your </w:t>
            </w:r>
            <w:r w:rsidRPr="00C34A44">
              <w:rPr>
                <w:bCs/>
                <w:color w:val="2C2C2C" w:themeColor="text1"/>
                <w:szCs w:val="22"/>
              </w:rPr>
              <w:t>experience</w:t>
            </w:r>
          </w:p>
          <w:p w14:paraId="18BDD28B" w14:textId="77777777" w:rsidR="000D16CC" w:rsidRPr="00C34A44" w:rsidRDefault="000D16CC" w:rsidP="005457B3">
            <w:pPr>
              <w:rPr>
                <w:bCs/>
                <w:color w:val="2C2C2C" w:themeColor="text1"/>
                <w:szCs w:val="22"/>
              </w:rPr>
            </w:pPr>
            <w:r w:rsidRPr="00C34A44">
              <w:rPr>
                <w:b/>
                <w:bCs/>
                <w:color w:val="2C2C2C" w:themeColor="text1"/>
                <w:szCs w:val="22"/>
              </w:rPr>
              <w:t xml:space="preserve">Lead:  </w:t>
            </w:r>
            <w:r w:rsidRPr="00C34A44">
              <w:rPr>
                <w:bCs/>
                <w:color w:val="2C2C2C" w:themeColor="text1"/>
                <w:szCs w:val="22"/>
              </w:rPr>
              <w:t xml:space="preserve">Create, innovate and inspire.  </w:t>
            </w:r>
            <w:r w:rsidR="00775616" w:rsidRPr="00C34A44">
              <w:rPr>
                <w:bCs/>
                <w:color w:val="2C2C2C" w:themeColor="text1"/>
                <w:szCs w:val="22"/>
              </w:rPr>
              <w:t>Challenge the norm and bring people on the journey</w:t>
            </w:r>
          </w:p>
        </w:tc>
      </w:tr>
      <w:tr w:rsidR="00C34A44" w:rsidRPr="00C34A44" w14:paraId="3072FDE8" w14:textId="77777777" w:rsidTr="006150E1">
        <w:trPr>
          <w:trHeight w:val="410"/>
        </w:trPr>
        <w:tc>
          <w:tcPr>
            <w:tcW w:w="2411" w:type="dxa"/>
            <w:vMerge w:val="restart"/>
            <w:shd w:val="pct5" w:color="000000" w:fill="FFFFFF"/>
          </w:tcPr>
          <w:p w14:paraId="3149FA70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  <w:r w:rsidRPr="00C34A44">
              <w:rPr>
                <w:b/>
                <w:color w:val="2C2C2C" w:themeColor="text1"/>
                <w:szCs w:val="22"/>
              </w:rPr>
              <w:t>Critical Knowledge &amp; Experience (non time related):</w:t>
            </w:r>
          </w:p>
        </w:tc>
        <w:tc>
          <w:tcPr>
            <w:tcW w:w="7087" w:type="dxa"/>
            <w:gridSpan w:val="4"/>
            <w:shd w:val="clear" w:color="auto" w:fill="F3F3F3"/>
          </w:tcPr>
          <w:p w14:paraId="7E196CE1" w14:textId="77777777" w:rsidR="000D16CC" w:rsidRPr="00C34A44" w:rsidRDefault="000D16CC" w:rsidP="006150E1">
            <w:pPr>
              <w:rPr>
                <w:b/>
                <w:bCs/>
                <w:color w:val="2C2C2C" w:themeColor="text1"/>
                <w:szCs w:val="22"/>
              </w:rPr>
            </w:pPr>
            <w:r w:rsidRPr="00C34A44">
              <w:rPr>
                <w:b/>
                <w:bCs/>
                <w:color w:val="2C2C2C" w:themeColor="text1"/>
                <w:szCs w:val="22"/>
              </w:rPr>
              <w:t>professional / technical</w:t>
            </w:r>
          </w:p>
        </w:tc>
      </w:tr>
      <w:tr w:rsidR="00C34A44" w:rsidRPr="00C34A44" w14:paraId="073D7F67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46838506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</w:tcPr>
          <w:p w14:paraId="3E93058E" w14:textId="77777777" w:rsidR="000D16CC" w:rsidRPr="00C34A44" w:rsidRDefault="000D16CC" w:rsidP="006150E1">
            <w:pPr>
              <w:rPr>
                <w:b/>
                <w:bCs/>
                <w:color w:val="2C2C2C" w:themeColor="text1"/>
                <w:szCs w:val="22"/>
              </w:rPr>
            </w:pPr>
            <w:r w:rsidRPr="00C34A44">
              <w:rPr>
                <w:b/>
                <w:bCs/>
                <w:color w:val="2C2C2C" w:themeColor="text1"/>
                <w:szCs w:val="22"/>
              </w:rPr>
              <w:t>must have:</w:t>
            </w:r>
          </w:p>
        </w:tc>
        <w:tc>
          <w:tcPr>
            <w:tcW w:w="5386" w:type="dxa"/>
            <w:gridSpan w:val="3"/>
          </w:tcPr>
          <w:p w14:paraId="2948F247" w14:textId="77777777" w:rsidR="00B81EE0" w:rsidRPr="00C34A44" w:rsidRDefault="00B81EE0" w:rsidP="00B81EE0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Significant and demonstrable experience of managing large scale </w:t>
            </w:r>
            <w:r w:rsidR="00EA4E69" w:rsidRPr="00C34A44">
              <w:rPr>
                <w:color w:val="2C2C2C" w:themeColor="text1"/>
                <w:szCs w:val="22"/>
              </w:rPr>
              <w:t xml:space="preserve">sourcing and/or </w:t>
            </w:r>
            <w:r w:rsidR="00D82FD5" w:rsidRPr="00C34A44">
              <w:rPr>
                <w:color w:val="2C2C2C" w:themeColor="text1"/>
                <w:szCs w:val="22"/>
              </w:rPr>
              <w:t>strategic</w:t>
            </w:r>
            <w:r w:rsidR="00EA4E69" w:rsidRPr="00C34A44">
              <w:rPr>
                <w:color w:val="2C2C2C" w:themeColor="text1"/>
                <w:szCs w:val="22"/>
              </w:rPr>
              <w:t xml:space="preserve"> programmes with multiple stakeholders</w:t>
            </w:r>
          </w:p>
          <w:p w14:paraId="6E835187" w14:textId="77777777" w:rsidR="00B81EE0" w:rsidRPr="00C34A44" w:rsidRDefault="00B81EE0" w:rsidP="00B81EE0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In-depth knowledge of the </w:t>
            </w:r>
            <w:r w:rsidR="00EA4E69" w:rsidRPr="00C34A44">
              <w:rPr>
                <w:color w:val="2C2C2C" w:themeColor="text1"/>
                <w:szCs w:val="22"/>
              </w:rPr>
              <w:t xml:space="preserve">Programme management </w:t>
            </w:r>
            <w:r w:rsidRPr="00C34A44">
              <w:rPr>
                <w:color w:val="2C2C2C" w:themeColor="text1"/>
                <w:szCs w:val="22"/>
              </w:rPr>
              <w:t>methodologie</w:t>
            </w:r>
            <w:r w:rsidR="00EA4E69" w:rsidRPr="00C34A44">
              <w:rPr>
                <w:color w:val="2C2C2C" w:themeColor="text1"/>
                <w:szCs w:val="22"/>
              </w:rPr>
              <w:t>s</w:t>
            </w:r>
            <w:r w:rsidRPr="00C34A44">
              <w:rPr>
                <w:color w:val="2C2C2C" w:themeColor="text1"/>
                <w:szCs w:val="22"/>
              </w:rPr>
              <w:t>.</w:t>
            </w:r>
          </w:p>
          <w:p w14:paraId="3EDB89AD" w14:textId="77777777" w:rsidR="005A06A2" w:rsidRPr="00C34A44" w:rsidRDefault="00015DC0" w:rsidP="00015DC0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2C2C2C" w:themeColor="text1"/>
                <w:sz w:val="22"/>
                <w:szCs w:val="22"/>
                <w:lang w:eastAsia="en-GB"/>
              </w:rPr>
            </w:pPr>
            <w:r w:rsidRPr="00C34A44">
              <w:rPr>
                <w:rFonts w:ascii="Arial" w:hAnsi="Arial" w:cs="Arial"/>
                <w:color w:val="2C2C2C" w:themeColor="text1"/>
                <w:sz w:val="22"/>
                <w:szCs w:val="22"/>
              </w:rPr>
              <w:t>Strong knowledge of mobile communications</w:t>
            </w:r>
            <w:r w:rsidR="008C449B" w:rsidRPr="00C34A44">
              <w:rPr>
                <w:rFonts w:ascii="Arial" w:hAnsi="Arial" w:cs="Arial"/>
                <w:color w:val="2C2C2C" w:themeColor="text1"/>
                <w:sz w:val="22"/>
                <w:szCs w:val="22"/>
              </w:rPr>
              <w:t xml:space="preserve"> or </w:t>
            </w:r>
            <w:r w:rsidRPr="00C34A44">
              <w:rPr>
                <w:rFonts w:ascii="Arial" w:hAnsi="Arial" w:cs="Arial"/>
                <w:color w:val="2C2C2C" w:themeColor="text1"/>
                <w:sz w:val="22"/>
                <w:szCs w:val="22"/>
              </w:rPr>
              <w:t>telecoms in general.</w:t>
            </w:r>
          </w:p>
        </w:tc>
      </w:tr>
      <w:tr w:rsidR="00C34A44" w:rsidRPr="00C34A44" w14:paraId="5BBD30DE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5D4D45D1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</w:tcPr>
          <w:p w14:paraId="787C53FD" w14:textId="77777777" w:rsidR="000D16CC" w:rsidRPr="00C34A44" w:rsidRDefault="000D16CC" w:rsidP="006150E1">
            <w:pPr>
              <w:rPr>
                <w:b/>
                <w:bCs/>
                <w:color w:val="2C2C2C" w:themeColor="text1"/>
                <w:szCs w:val="22"/>
              </w:rPr>
            </w:pPr>
            <w:r w:rsidRPr="00C34A44">
              <w:rPr>
                <w:b/>
                <w:bCs/>
                <w:color w:val="2C2C2C" w:themeColor="text1"/>
                <w:szCs w:val="22"/>
              </w:rPr>
              <w:t>nice to have: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4AF14C8" w14:textId="77777777" w:rsidR="005A06A2" w:rsidRPr="00C34A44" w:rsidRDefault="008C449B" w:rsidP="00B81EE0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>Experience of eSourcing.</w:t>
            </w:r>
          </w:p>
        </w:tc>
      </w:tr>
      <w:tr w:rsidR="00C34A44" w:rsidRPr="00C34A44" w14:paraId="620D2B74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0408AA4A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</w:p>
        </w:tc>
        <w:tc>
          <w:tcPr>
            <w:tcW w:w="7087" w:type="dxa"/>
            <w:gridSpan w:val="4"/>
            <w:shd w:val="clear" w:color="auto" w:fill="F3F3F3"/>
          </w:tcPr>
          <w:p w14:paraId="5B79931A" w14:textId="77777777" w:rsidR="000D16CC" w:rsidRPr="00C34A44" w:rsidRDefault="000D16CC" w:rsidP="006150E1">
            <w:pPr>
              <w:rPr>
                <w:b/>
                <w:bCs/>
                <w:color w:val="2C2C2C" w:themeColor="text1"/>
                <w:szCs w:val="22"/>
              </w:rPr>
            </w:pPr>
            <w:r w:rsidRPr="00C34A44">
              <w:rPr>
                <w:b/>
                <w:bCs/>
                <w:color w:val="2C2C2C" w:themeColor="text1"/>
                <w:szCs w:val="22"/>
              </w:rPr>
              <w:t>business / context</w:t>
            </w:r>
          </w:p>
        </w:tc>
      </w:tr>
      <w:tr w:rsidR="00C34A44" w:rsidRPr="00C34A44" w14:paraId="2ABBE009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2E48E745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</w:p>
        </w:tc>
        <w:tc>
          <w:tcPr>
            <w:tcW w:w="1701" w:type="dxa"/>
            <w:shd w:val="clear" w:color="auto" w:fill="F3F3F3"/>
          </w:tcPr>
          <w:p w14:paraId="3DDD0BA5" w14:textId="77777777" w:rsidR="000D16CC" w:rsidRPr="00C34A44" w:rsidRDefault="000D16CC" w:rsidP="006150E1">
            <w:pPr>
              <w:rPr>
                <w:b/>
                <w:bCs/>
                <w:color w:val="2C2C2C" w:themeColor="text1"/>
                <w:szCs w:val="22"/>
              </w:rPr>
            </w:pPr>
            <w:r w:rsidRPr="00C34A44">
              <w:rPr>
                <w:b/>
                <w:bCs/>
                <w:color w:val="2C2C2C" w:themeColor="text1"/>
                <w:szCs w:val="22"/>
              </w:rPr>
              <w:t>must have:</w:t>
            </w:r>
          </w:p>
        </w:tc>
        <w:tc>
          <w:tcPr>
            <w:tcW w:w="5386" w:type="dxa"/>
            <w:gridSpan w:val="3"/>
          </w:tcPr>
          <w:p w14:paraId="6414A104" w14:textId="77777777" w:rsidR="00B81EE0" w:rsidRPr="00C34A44" w:rsidRDefault="00B81EE0" w:rsidP="00B81EE0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>Strong understanding of the UK telecoms programme delivery</w:t>
            </w:r>
            <w:r w:rsidR="008C449B" w:rsidRPr="00C34A44">
              <w:rPr>
                <w:color w:val="2C2C2C" w:themeColor="text1"/>
                <w:szCs w:val="22"/>
              </w:rPr>
              <w:t>,</w:t>
            </w:r>
            <w:r w:rsidRPr="00C34A44">
              <w:rPr>
                <w:color w:val="2C2C2C" w:themeColor="text1"/>
                <w:szCs w:val="22"/>
              </w:rPr>
              <w:t xml:space="preserve"> including the factors that constrain, enables and enhances the capability of individual suppliers and the </w:t>
            </w:r>
            <w:r w:rsidR="008C449B" w:rsidRPr="00C34A44">
              <w:rPr>
                <w:color w:val="2C2C2C" w:themeColor="text1"/>
                <w:szCs w:val="22"/>
              </w:rPr>
              <w:t xml:space="preserve">supply chain </w:t>
            </w:r>
            <w:r w:rsidRPr="00C34A44">
              <w:rPr>
                <w:color w:val="2C2C2C" w:themeColor="text1"/>
                <w:szCs w:val="22"/>
              </w:rPr>
              <w:t>as a whole.</w:t>
            </w:r>
          </w:p>
          <w:p w14:paraId="0671FBC3" w14:textId="77777777" w:rsidR="00B81EE0" w:rsidRPr="00C34A44" w:rsidRDefault="00B81EE0" w:rsidP="00B81EE0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 xml:space="preserve">Extensive experience of motivating and managing </w:t>
            </w:r>
            <w:r w:rsidR="00725E74" w:rsidRPr="00C34A44">
              <w:rPr>
                <w:color w:val="2C2C2C" w:themeColor="text1"/>
                <w:szCs w:val="22"/>
              </w:rPr>
              <w:t>multiple and varied stakeholders</w:t>
            </w:r>
          </w:p>
          <w:p w14:paraId="5DD40B21" w14:textId="77777777" w:rsidR="005A06A2" w:rsidRPr="00C34A44" w:rsidRDefault="00B81EE0" w:rsidP="00B81EE0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>Experience of managing the natural tensions between customer, commercial and technical requirements.</w:t>
            </w:r>
          </w:p>
        </w:tc>
      </w:tr>
      <w:tr w:rsidR="00C34A44" w:rsidRPr="00C34A44" w14:paraId="0A8E4735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048E7418" w14:textId="77777777" w:rsidR="000D16CC" w:rsidRPr="00C34A44" w:rsidRDefault="000D16CC" w:rsidP="006150E1">
            <w:pPr>
              <w:spacing w:before="40" w:after="40"/>
              <w:rPr>
                <w:b/>
                <w:color w:val="2C2C2C" w:themeColor="text1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</w:tcPr>
          <w:p w14:paraId="68086062" w14:textId="77777777" w:rsidR="000D16CC" w:rsidRPr="00C34A44" w:rsidRDefault="000D16CC" w:rsidP="006150E1">
            <w:pPr>
              <w:rPr>
                <w:b/>
                <w:bCs/>
                <w:color w:val="2C2C2C" w:themeColor="text1"/>
                <w:szCs w:val="22"/>
              </w:rPr>
            </w:pPr>
            <w:r w:rsidRPr="00C34A44">
              <w:rPr>
                <w:b/>
                <w:bCs/>
                <w:color w:val="2C2C2C" w:themeColor="text1"/>
                <w:szCs w:val="22"/>
              </w:rPr>
              <w:t>nice to have: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4667B20" w14:textId="77777777" w:rsidR="005A06A2" w:rsidRPr="00C34A44" w:rsidRDefault="00B81EE0" w:rsidP="00B81EE0">
            <w:pPr>
              <w:numPr>
                <w:ilvl w:val="0"/>
                <w:numId w:val="4"/>
              </w:numPr>
              <w:spacing w:after="0"/>
              <w:rPr>
                <w:color w:val="2C2C2C" w:themeColor="text1"/>
                <w:szCs w:val="22"/>
              </w:rPr>
            </w:pPr>
            <w:r w:rsidRPr="00C34A44">
              <w:rPr>
                <w:color w:val="2C2C2C" w:themeColor="text1"/>
                <w:szCs w:val="22"/>
              </w:rPr>
              <w:t>Experience of working in or with a Joint Venture organisation.</w:t>
            </w:r>
          </w:p>
        </w:tc>
      </w:tr>
    </w:tbl>
    <w:p w14:paraId="5FAE3C89" w14:textId="77777777" w:rsidR="005457B3" w:rsidRPr="00C34A44" w:rsidRDefault="005457B3" w:rsidP="00DC539D">
      <w:pPr>
        <w:pStyle w:val="Subtitles"/>
        <w:rPr>
          <w:color w:val="2C2C2C" w:themeColor="text1"/>
        </w:rPr>
      </w:pPr>
    </w:p>
    <w:sectPr w:rsidR="005457B3" w:rsidRPr="00C34A44" w:rsidSect="001F6D66">
      <w:footerReference w:type="default" r:id="rId11"/>
      <w:headerReference w:type="first" r:id="rId12"/>
      <w:pgSz w:w="11906" w:h="16838"/>
      <w:pgMar w:top="130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9A85" w14:textId="77777777" w:rsidR="000C2E39" w:rsidRDefault="000C2E39" w:rsidP="000B04D6">
      <w:r>
        <w:separator/>
      </w:r>
    </w:p>
  </w:endnote>
  <w:endnote w:type="continuationSeparator" w:id="0">
    <w:p w14:paraId="29E0E6DC" w14:textId="77777777" w:rsidR="000C2E39" w:rsidRDefault="000C2E39" w:rsidP="000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9D0A" w14:textId="77777777" w:rsidR="003C5D4B" w:rsidRDefault="003C5D4B" w:rsidP="000B04D6">
    <w:pPr>
      <w:pStyle w:val="Footer"/>
    </w:pPr>
    <w:r w:rsidRPr="008D6381">
      <w:rPr>
        <w:noProof/>
      </w:rPr>
      <w:drawing>
        <wp:anchor distT="36576" distB="36576" distL="36576" distR="36576" simplePos="0" relativeHeight="251659264" behindDoc="1" locked="0" layoutInCell="1" allowOverlap="1" wp14:anchorId="1BF8D5E1" wp14:editId="3431EB63">
          <wp:simplePos x="0" y="0"/>
          <wp:positionH relativeFrom="column">
            <wp:posOffset>2314575</wp:posOffset>
          </wp:positionH>
          <wp:positionV relativeFrom="paragraph">
            <wp:posOffset>-799465</wp:posOffset>
          </wp:positionV>
          <wp:extent cx="4332605" cy="1411605"/>
          <wp:effectExtent l="0" t="0" r="0" b="0"/>
          <wp:wrapNone/>
          <wp:docPr id="3" name="Picture 3" descr="Ribbon L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bon LR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4" b="8254"/>
                  <a:stretch/>
                </pic:blipFill>
                <pic:spPr bwMode="auto">
                  <a:xfrm flipV="1">
                    <a:off x="0" y="0"/>
                    <a:ext cx="4332605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61AF3" w14:textId="77777777" w:rsidR="000C2E39" w:rsidRDefault="000C2E39" w:rsidP="000B04D6">
      <w:r>
        <w:separator/>
      </w:r>
    </w:p>
  </w:footnote>
  <w:footnote w:type="continuationSeparator" w:id="0">
    <w:p w14:paraId="21F5625D" w14:textId="77777777" w:rsidR="000C2E39" w:rsidRDefault="000C2E39" w:rsidP="000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3B838" w14:textId="77777777" w:rsidR="001C78DB" w:rsidRDefault="00AD0BC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FF5D9" wp14:editId="37279193">
          <wp:simplePos x="0" y="0"/>
          <wp:positionH relativeFrom="column">
            <wp:posOffset>2945130</wp:posOffset>
          </wp:positionH>
          <wp:positionV relativeFrom="paragraph">
            <wp:posOffset>-450215</wp:posOffset>
          </wp:positionV>
          <wp:extent cx="3702492" cy="1962150"/>
          <wp:effectExtent l="0" t="0" r="0" b="0"/>
          <wp:wrapNone/>
          <wp:docPr id="5" name="Picture 5" descr="C:\Users\Malcolm\Documents\Jobs\MBNL\J9792 MBNL Brand Guidelines\Assets\Screen\Ribbon LR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colm\Documents\Jobs\MBNL\J9792 MBNL Brand Guidelines\Assets\Screen\Ribbon LR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492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86C"/>
    <w:multiLevelType w:val="hybridMultilevel"/>
    <w:tmpl w:val="D37E09F0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FDD"/>
    <w:multiLevelType w:val="hybridMultilevel"/>
    <w:tmpl w:val="0018F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C7A57"/>
    <w:multiLevelType w:val="hybridMultilevel"/>
    <w:tmpl w:val="AE3CE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942D5"/>
    <w:multiLevelType w:val="hybridMultilevel"/>
    <w:tmpl w:val="A86820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5149A"/>
    <w:multiLevelType w:val="hybridMultilevel"/>
    <w:tmpl w:val="A3D463CC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FD"/>
    <w:rsid w:val="00003428"/>
    <w:rsid w:val="00015DC0"/>
    <w:rsid w:val="00016338"/>
    <w:rsid w:val="000A519D"/>
    <w:rsid w:val="000B04D6"/>
    <w:rsid w:val="000C2E39"/>
    <w:rsid w:val="000C30D5"/>
    <w:rsid w:val="000D16CC"/>
    <w:rsid w:val="000E739E"/>
    <w:rsid w:val="0012663B"/>
    <w:rsid w:val="00136AE9"/>
    <w:rsid w:val="0014378A"/>
    <w:rsid w:val="00157D47"/>
    <w:rsid w:val="00163397"/>
    <w:rsid w:val="00174BB4"/>
    <w:rsid w:val="001B5204"/>
    <w:rsid w:val="001B59ED"/>
    <w:rsid w:val="001C2B36"/>
    <w:rsid w:val="001C78DB"/>
    <w:rsid w:val="001F2019"/>
    <w:rsid w:val="001F6D66"/>
    <w:rsid w:val="002667B9"/>
    <w:rsid w:val="002900F7"/>
    <w:rsid w:val="00292A80"/>
    <w:rsid w:val="00295235"/>
    <w:rsid w:val="002A754E"/>
    <w:rsid w:val="002B0891"/>
    <w:rsid w:val="002C6997"/>
    <w:rsid w:val="002E291A"/>
    <w:rsid w:val="003404B9"/>
    <w:rsid w:val="0036558C"/>
    <w:rsid w:val="00391FAA"/>
    <w:rsid w:val="003A0FC4"/>
    <w:rsid w:val="003A5DD3"/>
    <w:rsid w:val="003C131D"/>
    <w:rsid w:val="003C5D4B"/>
    <w:rsid w:val="003E5BFB"/>
    <w:rsid w:val="003F2829"/>
    <w:rsid w:val="004260BE"/>
    <w:rsid w:val="0046232E"/>
    <w:rsid w:val="0049126D"/>
    <w:rsid w:val="004B3E4E"/>
    <w:rsid w:val="004C259C"/>
    <w:rsid w:val="004E5DDD"/>
    <w:rsid w:val="004E7058"/>
    <w:rsid w:val="00513C82"/>
    <w:rsid w:val="0054256B"/>
    <w:rsid w:val="005457B3"/>
    <w:rsid w:val="00557524"/>
    <w:rsid w:val="00582E43"/>
    <w:rsid w:val="00583471"/>
    <w:rsid w:val="00591933"/>
    <w:rsid w:val="005A06A2"/>
    <w:rsid w:val="005C7ED1"/>
    <w:rsid w:val="005D335D"/>
    <w:rsid w:val="005E5AD2"/>
    <w:rsid w:val="00621B6E"/>
    <w:rsid w:val="00662C7A"/>
    <w:rsid w:val="00680929"/>
    <w:rsid w:val="00680A94"/>
    <w:rsid w:val="006C5A88"/>
    <w:rsid w:val="006D6217"/>
    <w:rsid w:val="006D77BF"/>
    <w:rsid w:val="007148EA"/>
    <w:rsid w:val="00722F3C"/>
    <w:rsid w:val="00725E74"/>
    <w:rsid w:val="00741E09"/>
    <w:rsid w:val="007530EB"/>
    <w:rsid w:val="0077027C"/>
    <w:rsid w:val="00774BD1"/>
    <w:rsid w:val="00775616"/>
    <w:rsid w:val="00781552"/>
    <w:rsid w:val="00787967"/>
    <w:rsid w:val="007A41F6"/>
    <w:rsid w:val="007B7805"/>
    <w:rsid w:val="007D180A"/>
    <w:rsid w:val="007D4990"/>
    <w:rsid w:val="008179E7"/>
    <w:rsid w:val="008231E7"/>
    <w:rsid w:val="0083203D"/>
    <w:rsid w:val="00835E0E"/>
    <w:rsid w:val="00862E7B"/>
    <w:rsid w:val="00876F13"/>
    <w:rsid w:val="008A4017"/>
    <w:rsid w:val="008C3EF6"/>
    <w:rsid w:val="008C449B"/>
    <w:rsid w:val="008D7CF3"/>
    <w:rsid w:val="00901E08"/>
    <w:rsid w:val="009B0F27"/>
    <w:rsid w:val="009C6ACB"/>
    <w:rsid w:val="009D6348"/>
    <w:rsid w:val="009D63F8"/>
    <w:rsid w:val="009D7DE2"/>
    <w:rsid w:val="009F7ADB"/>
    <w:rsid w:val="00A11376"/>
    <w:rsid w:val="00A15E82"/>
    <w:rsid w:val="00A53ADC"/>
    <w:rsid w:val="00A85F39"/>
    <w:rsid w:val="00A912EC"/>
    <w:rsid w:val="00AC3EBA"/>
    <w:rsid w:val="00AD0BCB"/>
    <w:rsid w:val="00AD2BC8"/>
    <w:rsid w:val="00B14DDB"/>
    <w:rsid w:val="00B722BB"/>
    <w:rsid w:val="00B72887"/>
    <w:rsid w:val="00B76712"/>
    <w:rsid w:val="00B76C06"/>
    <w:rsid w:val="00B81EE0"/>
    <w:rsid w:val="00B85FB2"/>
    <w:rsid w:val="00B90355"/>
    <w:rsid w:val="00C23C6E"/>
    <w:rsid w:val="00C34A44"/>
    <w:rsid w:val="00C355C4"/>
    <w:rsid w:val="00C52A0E"/>
    <w:rsid w:val="00C6469C"/>
    <w:rsid w:val="00C742CD"/>
    <w:rsid w:val="00C77700"/>
    <w:rsid w:val="00C82784"/>
    <w:rsid w:val="00C8764D"/>
    <w:rsid w:val="00C90D0F"/>
    <w:rsid w:val="00C924FB"/>
    <w:rsid w:val="00CB1F03"/>
    <w:rsid w:val="00CF6A41"/>
    <w:rsid w:val="00D12C49"/>
    <w:rsid w:val="00D25A94"/>
    <w:rsid w:val="00D33BFD"/>
    <w:rsid w:val="00D358F1"/>
    <w:rsid w:val="00D535FC"/>
    <w:rsid w:val="00D75872"/>
    <w:rsid w:val="00D82FD5"/>
    <w:rsid w:val="00DC235A"/>
    <w:rsid w:val="00DC28DD"/>
    <w:rsid w:val="00DC539D"/>
    <w:rsid w:val="00E023CB"/>
    <w:rsid w:val="00E37AE0"/>
    <w:rsid w:val="00E4545C"/>
    <w:rsid w:val="00E748C4"/>
    <w:rsid w:val="00E8075D"/>
    <w:rsid w:val="00E91260"/>
    <w:rsid w:val="00EA4E69"/>
    <w:rsid w:val="00EA649A"/>
    <w:rsid w:val="00EC750C"/>
    <w:rsid w:val="00ED0EAC"/>
    <w:rsid w:val="00EF4065"/>
    <w:rsid w:val="00F0008E"/>
    <w:rsid w:val="00F02E4C"/>
    <w:rsid w:val="00F17CAC"/>
    <w:rsid w:val="00F25BF3"/>
    <w:rsid w:val="00F7624F"/>
    <w:rsid w:val="00FA3B36"/>
    <w:rsid w:val="00FB4608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701F9"/>
  <w15:docId w15:val="{7D39D762-48E7-4EC4-9BDB-C787F1CC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DD3"/>
    <w:rPr>
      <w:rFonts w:ascii="Arial" w:hAnsi="Arial" w:cs="Arial"/>
      <w:color w:val="76767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D6"/>
    <w:pPr>
      <w:outlineLvl w:val="0"/>
    </w:pPr>
    <w:rPr>
      <w:color w:val="757575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D6"/>
    <w:pPr>
      <w:outlineLvl w:val="1"/>
    </w:pPr>
    <w:rPr>
      <w:color w:val="757575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D4B"/>
  </w:style>
  <w:style w:type="paragraph" w:styleId="Footer">
    <w:name w:val="footer"/>
    <w:basedOn w:val="Normal"/>
    <w:link w:val="Foot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D4B"/>
  </w:style>
  <w:style w:type="paragraph" w:styleId="BalloonText">
    <w:name w:val="Balloon Text"/>
    <w:basedOn w:val="Normal"/>
    <w:link w:val="BalloonTextChar"/>
    <w:uiPriority w:val="99"/>
    <w:semiHidden/>
    <w:unhideWhenUsed/>
    <w:rsid w:val="003C5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D4B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font">
    <w:name w:val="Document title font"/>
    <w:basedOn w:val="Normal"/>
    <w:qFormat/>
    <w:rsid w:val="000B04D6"/>
    <w:rPr>
      <w:b/>
      <w:color w:val="007DCC"/>
      <w:sz w:val="48"/>
      <w:szCs w:val="48"/>
    </w:rPr>
  </w:style>
  <w:style w:type="paragraph" w:customStyle="1" w:styleId="Style1">
    <w:name w:val="Style1"/>
    <w:basedOn w:val="Normal"/>
    <w:rsid w:val="000B04D6"/>
    <w:rPr>
      <w:sz w:val="40"/>
      <w:szCs w:val="40"/>
    </w:rPr>
  </w:style>
  <w:style w:type="paragraph" w:customStyle="1" w:styleId="Subtitles">
    <w:name w:val="Sub titles"/>
    <w:basedOn w:val="Style1"/>
    <w:qFormat/>
    <w:rsid w:val="00AD0BCB"/>
    <w:pPr>
      <w:spacing w:before="120" w:after="120"/>
    </w:pPr>
    <w:rPr>
      <w:sz w:val="36"/>
    </w:rPr>
  </w:style>
  <w:style w:type="paragraph" w:customStyle="1" w:styleId="Pagetitle">
    <w:name w:val="Page title"/>
    <w:basedOn w:val="Normal"/>
    <w:qFormat/>
    <w:rsid w:val="001F6D66"/>
    <w:rPr>
      <w:b/>
      <w:color w:val="007DCC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B04D6"/>
    <w:rPr>
      <w:rFonts w:ascii="Arial" w:hAnsi="Arial" w:cs="Arial"/>
      <w:color w:val="757575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4D6"/>
    <w:rPr>
      <w:rFonts w:ascii="Arial" w:hAnsi="Arial" w:cs="Arial"/>
      <w:color w:val="757575" w:themeColor="text1" w:themeTint="A6"/>
      <w:sz w:val="28"/>
      <w:szCs w:val="28"/>
    </w:rPr>
  </w:style>
  <w:style w:type="paragraph" w:customStyle="1" w:styleId="Tableheading">
    <w:name w:val="Table heading"/>
    <w:basedOn w:val="Normal"/>
    <w:qFormat/>
    <w:rsid w:val="000B04D6"/>
    <w:pPr>
      <w:spacing w:after="0"/>
    </w:pPr>
    <w:rPr>
      <w:rFonts w:eastAsiaTheme="minorHAnsi"/>
      <w:b/>
      <w:color w:val="F2F2F2" w:themeColor="accent6" w:themeTint="33"/>
      <w:lang w:eastAsia="en-US"/>
    </w:rPr>
  </w:style>
  <w:style w:type="paragraph" w:styleId="NoSpacing">
    <w:name w:val="No Spacing"/>
    <w:uiPriority w:val="1"/>
    <w:qFormat/>
    <w:rsid w:val="002900F7"/>
    <w:pPr>
      <w:spacing w:after="0"/>
    </w:pPr>
    <w:rPr>
      <w:rFonts w:ascii="Arial" w:hAnsi="Arial" w:cs="Arial"/>
      <w:color w:val="60606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00F7"/>
    <w:pPr>
      <w:pBdr>
        <w:bottom w:val="single" w:sz="8" w:space="4" w:color="007DCC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0F7"/>
    <w:rPr>
      <w:rFonts w:asciiTheme="majorHAnsi" w:eastAsiaTheme="majorEastAsia" w:hAnsiTheme="majorHAnsi" w:cstheme="majorBidi"/>
      <w:color w:val="606060" w:themeColor="text1" w:themeTint="BF"/>
      <w:spacing w:val="5"/>
      <w:kern w:val="28"/>
      <w:sz w:val="52"/>
      <w:szCs w:val="52"/>
    </w:rPr>
  </w:style>
  <w:style w:type="character" w:customStyle="1" w:styleId="ParasubtitleChar">
    <w:name w:val="Para sub title Char"/>
    <w:basedOn w:val="DefaultParagraphFont"/>
    <w:link w:val="Parasubtitle"/>
    <w:locked/>
    <w:rsid w:val="00DC539D"/>
    <w:rPr>
      <w:rFonts w:ascii="Arial" w:hAnsi="Arial" w:cs="Arial"/>
      <w:color w:val="767676"/>
      <w:sz w:val="28"/>
      <w:szCs w:val="32"/>
    </w:rPr>
  </w:style>
  <w:style w:type="paragraph" w:customStyle="1" w:styleId="Parasubtitle">
    <w:name w:val="Para sub title"/>
    <w:basedOn w:val="Subtitles"/>
    <w:link w:val="ParasubtitleChar"/>
    <w:qFormat/>
    <w:rsid w:val="00DC539D"/>
    <w:rPr>
      <w:sz w:val="28"/>
      <w:szCs w:val="32"/>
    </w:rPr>
  </w:style>
  <w:style w:type="paragraph" w:styleId="CommentText">
    <w:name w:val="annotation text"/>
    <w:basedOn w:val="Normal"/>
    <w:link w:val="CommentTextChar"/>
    <w:semiHidden/>
    <w:rsid w:val="000D16CC"/>
    <w:pPr>
      <w:spacing w:after="0"/>
    </w:pPr>
    <w:rPr>
      <w:rFonts w:ascii="Tele-GroteskNor" w:eastAsia="Times New Roman" w:hAnsi="Tele-GroteskNor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6CC"/>
    <w:rPr>
      <w:rFonts w:ascii="Tele-GroteskNor" w:eastAsia="Times New Roman" w:hAnsi="Tele-GroteskNor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81EE0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BNL colour scheme">
      <a:dk1>
        <a:srgbClr val="2C2C2C"/>
      </a:dk1>
      <a:lt1>
        <a:sysClr val="window" lastClr="FFFFFF"/>
      </a:lt1>
      <a:dk2>
        <a:srgbClr val="606060"/>
      </a:dk2>
      <a:lt2>
        <a:srgbClr val="D8D8D8"/>
      </a:lt2>
      <a:accent1>
        <a:srgbClr val="007DCC"/>
      </a:accent1>
      <a:accent2>
        <a:srgbClr val="D42E12"/>
      </a:accent2>
      <a:accent3>
        <a:srgbClr val="EDB512"/>
      </a:accent3>
      <a:accent4>
        <a:srgbClr val="0DB02B"/>
      </a:accent4>
      <a:accent5>
        <a:srgbClr val="E04F66"/>
      </a:accent5>
      <a:accent6>
        <a:srgbClr val="C2C2C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1FA299C47ED428462B7BDEB06C327" ma:contentTypeVersion="3" ma:contentTypeDescription="Create a new document." ma:contentTypeScope="" ma:versionID="1bcddf45812cfbdb91ddb911b4f32a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7c874d83dd4655ec0666828c06b8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2B9EA-8EFC-4717-B37C-E28A9E5E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863145-A577-4D32-8E58-1CFCD5396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935AB-D8BC-49CE-A85D-36B623397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bteadmin</dc:creator>
  <cp:lastModifiedBy>Amanda Cager</cp:lastModifiedBy>
  <cp:revision>8</cp:revision>
  <cp:lastPrinted>2013-06-13T15:22:00Z</cp:lastPrinted>
  <dcterms:created xsi:type="dcterms:W3CDTF">2018-07-02T09:50:00Z</dcterms:created>
  <dcterms:modified xsi:type="dcterms:W3CDTF">2018-07-02T10:01:00Z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0x0101007731FA299C47ED428462B7BDEB06C327</vt:lpwstr>
  </property>
</Properties>
</file>