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F2DF" w14:textId="147285A7" w:rsidR="00B2456B" w:rsidRPr="00B2456B" w:rsidRDefault="008F50FE" w:rsidP="00B2456B">
      <w:pPr>
        <w:rPr>
          <w:rFonts w:ascii="Verdana" w:hAnsi="Verdana" w:cs="Calibri"/>
          <w:b/>
          <w:sz w:val="20"/>
          <w:szCs w:val="20"/>
          <w:u w:val="single"/>
        </w:rPr>
      </w:pPr>
      <w:r w:rsidRPr="000D16C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D467FD" wp14:editId="37A632A5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2348230" cy="1377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NL RGB Logo LR 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17968" r="10546" b="21355"/>
                    <a:stretch/>
                  </pic:blipFill>
                  <pic:spPr bwMode="auto">
                    <a:xfrm>
                      <a:off x="0" y="0"/>
                      <a:ext cx="234823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BAC">
        <w:rPr>
          <w:rFonts w:ascii="Verdana" w:hAnsi="Verdana" w:cs="Calibri"/>
          <w:b/>
          <w:sz w:val="20"/>
          <w:szCs w:val="20"/>
          <w:u w:val="single"/>
        </w:rPr>
        <w:t>Data Security Officer</w:t>
      </w:r>
      <w:bookmarkStart w:id="0" w:name="_GoBack"/>
      <w:bookmarkEnd w:id="0"/>
    </w:p>
    <w:p w14:paraId="1EF42689" w14:textId="2550E237" w:rsidR="00B2456B" w:rsidRPr="00B2456B" w:rsidRDefault="00B2456B" w:rsidP="00B2456B">
      <w:pPr>
        <w:pStyle w:val="NormalWeb"/>
        <w:rPr>
          <w:rFonts w:ascii="Verdana" w:hAnsi="Verdana"/>
          <w:sz w:val="20"/>
          <w:szCs w:val="20"/>
        </w:rPr>
      </w:pPr>
      <w:r w:rsidRPr="00B2456B">
        <w:rPr>
          <w:rFonts w:ascii="Verdana" w:hAnsi="Verdana"/>
          <w:sz w:val="20"/>
          <w:szCs w:val="20"/>
        </w:rPr>
        <w:t xml:space="preserve">We are looking for </w:t>
      </w:r>
      <w:r w:rsidR="00BC2BAC">
        <w:rPr>
          <w:rFonts w:ascii="Verdana" w:hAnsi="Verdana"/>
          <w:sz w:val="20"/>
          <w:szCs w:val="20"/>
        </w:rPr>
        <w:t>an experienced Data</w:t>
      </w:r>
      <w:r w:rsidR="00AB653C">
        <w:rPr>
          <w:rFonts w:ascii="Verdana" w:hAnsi="Verdana"/>
          <w:sz w:val="20"/>
          <w:szCs w:val="20"/>
        </w:rPr>
        <w:t xml:space="preserve"> Security Officer</w:t>
      </w:r>
      <w:r w:rsidRPr="00B2456B">
        <w:rPr>
          <w:rFonts w:ascii="Verdana" w:hAnsi="Verdana"/>
          <w:sz w:val="20"/>
          <w:szCs w:val="20"/>
        </w:rPr>
        <w:t xml:space="preserve"> to join our expanding Head Office Team, with one the world’s leading Mobile Telecoms Service Providers.  You’ll be part of a vibrant, agile team at the forefront of Mobile Telecoms and IT Technology.  </w:t>
      </w:r>
    </w:p>
    <w:p w14:paraId="03AD237C" w14:textId="71B36D5F" w:rsidR="00A369A7" w:rsidRDefault="00B2456B" w:rsidP="00B2456B">
      <w:pPr>
        <w:pStyle w:val="NormalWeb"/>
        <w:rPr>
          <w:rFonts w:ascii="Verdana" w:hAnsi="Verdana"/>
          <w:sz w:val="20"/>
          <w:szCs w:val="20"/>
        </w:rPr>
      </w:pPr>
      <w:r w:rsidRPr="00B2456B">
        <w:rPr>
          <w:rFonts w:ascii="Verdana" w:hAnsi="Verdana"/>
          <w:sz w:val="20"/>
          <w:szCs w:val="20"/>
        </w:rPr>
        <w:t>New state-of-the-art offices and flexible working with collaborative digital systems are just a few of the perks we offer to our employees, on top of a competitive salary and exciting work</w:t>
      </w:r>
      <w:r w:rsidR="00A369A7">
        <w:rPr>
          <w:rFonts w:ascii="Verdana" w:hAnsi="Verdana"/>
          <w:sz w:val="20"/>
          <w:szCs w:val="20"/>
        </w:rPr>
        <w:t xml:space="preserve"> </w:t>
      </w:r>
      <w:r w:rsidR="001A23D3">
        <w:rPr>
          <w:rFonts w:ascii="Verdana" w:hAnsi="Verdana"/>
          <w:sz w:val="20"/>
          <w:szCs w:val="20"/>
        </w:rPr>
        <w:t>as part of this industry leading Joint Venture between EE and Three Mobile.</w:t>
      </w:r>
      <w:r w:rsidR="00A369A7">
        <w:rPr>
          <w:rFonts w:ascii="Verdana" w:hAnsi="Verdana"/>
          <w:sz w:val="20"/>
          <w:szCs w:val="20"/>
        </w:rPr>
        <w:t xml:space="preserve"> </w:t>
      </w:r>
    </w:p>
    <w:p w14:paraId="4B79B85D" w14:textId="62A195AA" w:rsidR="00B2456B" w:rsidRPr="00B2456B" w:rsidRDefault="00B2456B" w:rsidP="00B2456B">
      <w:pPr>
        <w:pStyle w:val="NormalWeb"/>
        <w:rPr>
          <w:rFonts w:ascii="Verdana" w:hAnsi="Verdana"/>
          <w:b/>
          <w:sz w:val="20"/>
          <w:szCs w:val="20"/>
        </w:rPr>
      </w:pPr>
      <w:r w:rsidRPr="00B2456B">
        <w:rPr>
          <w:rFonts w:ascii="Verdana" w:hAnsi="Verdana"/>
          <w:b/>
          <w:sz w:val="20"/>
          <w:szCs w:val="20"/>
        </w:rPr>
        <w:t>Your background:</w:t>
      </w:r>
    </w:p>
    <w:p w14:paraId="4EED1064" w14:textId="3C67B701" w:rsidR="00A43CBA" w:rsidRDefault="00A43CBA" w:rsidP="00B2456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You’ll have a history of being a hands-on leader within the Security space, with a proven track record of raising the profile of Security within an organisation and driving projects forwards</w:t>
      </w:r>
      <w:r w:rsidR="00732176">
        <w:rPr>
          <w:rFonts w:ascii="Verdana" w:hAnsi="Verdana"/>
          <w:sz w:val="20"/>
          <w:szCs w:val="20"/>
        </w:rPr>
        <w:t xml:space="preserve"> to successful resolution.  </w:t>
      </w:r>
    </w:p>
    <w:p w14:paraId="03B487FC" w14:textId="4A04A19D" w:rsidR="00A43CBA" w:rsidRDefault="00732176" w:rsidP="00B2456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You’ll </w:t>
      </w:r>
      <w:r w:rsidR="00F97A9D">
        <w:rPr>
          <w:rFonts w:ascii="Verdana" w:hAnsi="Verdana"/>
          <w:sz w:val="20"/>
          <w:szCs w:val="20"/>
        </w:rPr>
        <w:t xml:space="preserve">have had a broad security remit across business </w:t>
      </w:r>
      <w:proofErr w:type="gramStart"/>
      <w:r w:rsidR="00F97A9D">
        <w:rPr>
          <w:rFonts w:ascii="Verdana" w:hAnsi="Verdana"/>
          <w:sz w:val="20"/>
          <w:szCs w:val="20"/>
        </w:rPr>
        <w:t>functions, and</w:t>
      </w:r>
      <w:proofErr w:type="gramEnd"/>
      <w:r w:rsidR="00F97A9D">
        <w:rPr>
          <w:rFonts w:ascii="Verdana" w:hAnsi="Verdana"/>
          <w:sz w:val="20"/>
          <w:szCs w:val="20"/>
        </w:rPr>
        <w:t xml:space="preserve"> </w:t>
      </w:r>
      <w:r w:rsidR="00650E5A">
        <w:rPr>
          <w:rFonts w:ascii="Verdana" w:hAnsi="Verdana"/>
          <w:sz w:val="20"/>
          <w:szCs w:val="20"/>
        </w:rPr>
        <w:t xml:space="preserve">be able to take ownership of your work from requirement gathering, writing policy and implementing solutions by bringing together collaborative teams, and </w:t>
      </w:r>
      <w:r w:rsidR="00F93A1E">
        <w:rPr>
          <w:rFonts w:ascii="Verdana" w:hAnsi="Verdana"/>
          <w:sz w:val="20"/>
          <w:szCs w:val="20"/>
        </w:rPr>
        <w:t>making stuff happen!</w:t>
      </w:r>
    </w:p>
    <w:p w14:paraId="2EB8E4B2" w14:textId="3F939460" w:rsidR="000E2669" w:rsidRPr="000D5EC6" w:rsidRDefault="000E2669" w:rsidP="00B2456B">
      <w:pPr>
        <w:pStyle w:val="NormalWeb"/>
        <w:rPr>
          <w:rFonts w:ascii="Verdana" w:hAnsi="Verdana"/>
          <w:sz w:val="20"/>
          <w:szCs w:val="20"/>
        </w:rPr>
      </w:pPr>
      <w:r w:rsidRPr="000D5EC6">
        <w:rPr>
          <w:rFonts w:ascii="Verdana" w:hAnsi="Verdana"/>
          <w:sz w:val="20"/>
          <w:szCs w:val="20"/>
        </w:rPr>
        <w:t>We’re looking for good Security pedigree qualification</w:t>
      </w:r>
      <w:r w:rsidR="008D7C65" w:rsidRPr="000D5EC6">
        <w:rPr>
          <w:rFonts w:ascii="Verdana" w:hAnsi="Verdana"/>
          <w:sz w:val="20"/>
          <w:szCs w:val="20"/>
        </w:rPr>
        <w:t xml:space="preserve">s </w:t>
      </w:r>
      <w:r w:rsidR="00362B75" w:rsidRPr="000D5EC6">
        <w:rPr>
          <w:rFonts w:ascii="Verdana" w:hAnsi="Verdana"/>
          <w:sz w:val="20"/>
          <w:szCs w:val="20"/>
        </w:rPr>
        <w:t xml:space="preserve">e.g. </w:t>
      </w:r>
      <w:r w:rsidR="00362B75" w:rsidRPr="000D5EC6">
        <w:rPr>
          <w:rFonts w:ascii="Verdana" w:hAnsi="Verdana"/>
          <w:bCs/>
          <w:sz w:val="20"/>
          <w:szCs w:val="20"/>
        </w:rPr>
        <w:t>CISSP, CISM, CISA, CRISC</w:t>
      </w:r>
      <w:r w:rsidR="005E373D" w:rsidRPr="000D5EC6">
        <w:rPr>
          <w:rFonts w:ascii="Verdana" w:hAnsi="Verdana"/>
          <w:bCs/>
          <w:sz w:val="20"/>
          <w:szCs w:val="20"/>
        </w:rPr>
        <w:t xml:space="preserve">, and as importantly the ability to engage stakeholders at all levels to implement </w:t>
      </w:r>
      <w:r w:rsidR="000D5EC6" w:rsidRPr="000D5EC6">
        <w:rPr>
          <w:rFonts w:ascii="Verdana" w:hAnsi="Verdana"/>
          <w:bCs/>
          <w:sz w:val="20"/>
          <w:szCs w:val="20"/>
        </w:rPr>
        <w:t>security solutions in a fast-paced, operational environment.</w:t>
      </w:r>
    </w:p>
    <w:p w14:paraId="77187A36" w14:textId="779AAB8F" w:rsidR="00B2456B" w:rsidRPr="00B2456B" w:rsidRDefault="00B2456B" w:rsidP="00B2456B">
      <w:pPr>
        <w:pStyle w:val="NormalWeb"/>
        <w:rPr>
          <w:rFonts w:ascii="Verdana" w:hAnsi="Verdana"/>
          <w:b/>
          <w:sz w:val="20"/>
          <w:szCs w:val="20"/>
        </w:rPr>
      </w:pPr>
      <w:r w:rsidRPr="00B2456B">
        <w:rPr>
          <w:rFonts w:ascii="Verdana" w:hAnsi="Verdana"/>
          <w:b/>
          <w:sz w:val="20"/>
          <w:szCs w:val="20"/>
        </w:rPr>
        <w:t>The Role:</w:t>
      </w:r>
    </w:p>
    <w:p w14:paraId="27447488" w14:textId="129810A5" w:rsidR="00B2456B" w:rsidRDefault="00C33A0F" w:rsidP="00CB440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a day to day basis, th</w:t>
      </w:r>
      <w:r w:rsidR="00CB4408">
        <w:rPr>
          <w:rFonts w:ascii="Verdana" w:hAnsi="Verdana"/>
          <w:sz w:val="20"/>
          <w:szCs w:val="20"/>
        </w:rPr>
        <w:t>e Data Security Officer will be responsible for:</w:t>
      </w:r>
    </w:p>
    <w:p w14:paraId="581401DB" w14:textId="77777777" w:rsidR="00C33A0F" w:rsidRDefault="00C33A0F" w:rsidP="00CB440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1668182" w14:textId="73A58DC6" w:rsidR="00CB4408" w:rsidRPr="00F559D7" w:rsidRDefault="00CB4408" w:rsidP="00CB44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theme="minorHAnsi"/>
          <w:sz w:val="20"/>
          <w:szCs w:val="20"/>
          <w:lang w:val="en" w:eastAsia="en-GB"/>
        </w:rPr>
      </w:pP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>Defin</w:t>
      </w: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>ing</w:t>
      </w: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 xml:space="preserve"> and maintain</w:t>
      </w: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>ing</w:t>
      </w: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 xml:space="preserve"> the security policies &amp; standards for MBNL</w:t>
      </w:r>
    </w:p>
    <w:p w14:paraId="5482F84C" w14:textId="77777777" w:rsidR="00CB4408" w:rsidRPr="00F559D7" w:rsidRDefault="00CB4408" w:rsidP="00CB44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theme="minorHAnsi"/>
          <w:sz w:val="20"/>
          <w:szCs w:val="20"/>
          <w:lang w:val="en" w:eastAsia="en-GB"/>
        </w:rPr>
      </w:pP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>Manage &amp; maintain MBNL’s security accreditation (currently ISO27001 and CAS(T))</w:t>
      </w:r>
    </w:p>
    <w:p w14:paraId="3F7C4B8F" w14:textId="77777777" w:rsidR="00CB4408" w:rsidRPr="00F559D7" w:rsidRDefault="00CB4408" w:rsidP="00CB44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theme="minorHAnsi"/>
          <w:sz w:val="20"/>
          <w:szCs w:val="20"/>
          <w:lang w:val="en" w:eastAsia="en-GB"/>
        </w:rPr>
      </w:pP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>Manage security incidents as and when they arise</w:t>
      </w:r>
    </w:p>
    <w:p w14:paraId="1E6B8AFD" w14:textId="77777777" w:rsidR="00CB4408" w:rsidRPr="00F559D7" w:rsidRDefault="00CB4408" w:rsidP="00CB44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theme="minorHAnsi"/>
          <w:sz w:val="20"/>
          <w:szCs w:val="20"/>
          <w:lang w:val="en" w:eastAsia="en-GB"/>
        </w:rPr>
      </w:pP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>Raise awareness of the policies &amp; standards throughout the company</w:t>
      </w:r>
    </w:p>
    <w:p w14:paraId="1EBFBDD1" w14:textId="77777777" w:rsidR="00CB4408" w:rsidRPr="00F559D7" w:rsidRDefault="00CB4408" w:rsidP="00CB44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theme="minorHAnsi"/>
          <w:sz w:val="20"/>
          <w:szCs w:val="20"/>
          <w:lang w:val="en" w:eastAsia="en-GB"/>
        </w:rPr>
      </w:pP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>Undertake internal and external audits as and when required to verify compliance with MBNL’s policies and standards</w:t>
      </w:r>
    </w:p>
    <w:p w14:paraId="3CE1AD5A" w14:textId="77777777" w:rsidR="00CB4408" w:rsidRPr="00F559D7" w:rsidRDefault="00CB4408" w:rsidP="00CB44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theme="minorHAnsi"/>
          <w:sz w:val="20"/>
          <w:szCs w:val="20"/>
          <w:lang w:val="en" w:eastAsia="en-GB"/>
        </w:rPr>
      </w:pP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>Manage security risks</w:t>
      </w:r>
    </w:p>
    <w:p w14:paraId="5AC7BC46" w14:textId="4A089059" w:rsidR="00CB4408" w:rsidRPr="00F559D7" w:rsidRDefault="00CB4408" w:rsidP="00CB44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theme="minorHAnsi"/>
          <w:sz w:val="20"/>
          <w:szCs w:val="20"/>
          <w:lang w:val="en" w:eastAsia="en-GB"/>
        </w:rPr>
      </w:pP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>Act as the lia</w:t>
      </w:r>
      <w:r w:rsidR="00F559D7"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>i</w:t>
      </w:r>
      <w:r w:rsidRPr="00F559D7">
        <w:rPr>
          <w:rFonts w:ascii="Verdana" w:eastAsia="Times New Roman" w:hAnsi="Verdana" w:cstheme="minorHAnsi"/>
          <w:sz w:val="20"/>
          <w:szCs w:val="20"/>
          <w:lang w:val="en" w:eastAsia="en-GB"/>
        </w:rPr>
        <w:t>son with both shareholder security departments to both brief them on MBNL progress and issues and to learn from their experiences</w:t>
      </w:r>
    </w:p>
    <w:p w14:paraId="3B8EB8C6" w14:textId="77777777" w:rsidR="00CB4408" w:rsidRPr="00F559D7" w:rsidRDefault="00CB4408" w:rsidP="00CB4408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theme="minorHAnsi"/>
          <w:sz w:val="20"/>
          <w:szCs w:val="20"/>
          <w:lang w:val="en"/>
        </w:rPr>
      </w:pPr>
      <w:r w:rsidRPr="00F559D7">
        <w:rPr>
          <w:rFonts w:ascii="Verdana" w:hAnsi="Verdana" w:cstheme="minorHAnsi"/>
          <w:sz w:val="20"/>
          <w:szCs w:val="20"/>
          <w:lang w:val="en"/>
        </w:rPr>
        <w:t>Create and maintain Disaster Recovery plans from an Information Security perspective</w:t>
      </w:r>
    </w:p>
    <w:p w14:paraId="39620BAB" w14:textId="087E2154" w:rsidR="00CB4408" w:rsidRDefault="00CB4408" w:rsidP="00CB440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</w:p>
    <w:p w14:paraId="69D135D5" w14:textId="4E31BF1E" w:rsidR="00127E68" w:rsidRDefault="00127E68" w:rsidP="00CB440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If this sounds like </w:t>
      </w:r>
      <w:r w:rsidR="00A82B98">
        <w:rPr>
          <w:rFonts w:ascii="Verdana" w:hAnsi="Verdana"/>
          <w:sz w:val="20"/>
          <w:szCs w:val="20"/>
          <w:lang w:val="en-US"/>
        </w:rPr>
        <w:t>a role you can take hold of, and want to work in an Agile, dynamic yet challenging environment</w:t>
      </w:r>
      <w:r w:rsidR="003D2BA6">
        <w:rPr>
          <w:rFonts w:ascii="Verdana" w:hAnsi="Verdana"/>
          <w:sz w:val="20"/>
          <w:szCs w:val="20"/>
          <w:lang w:val="en-US"/>
        </w:rPr>
        <w:t xml:space="preserve"> in the heart of Reading, we would love to hear from you!</w:t>
      </w:r>
    </w:p>
    <w:p w14:paraId="657DC181" w14:textId="77777777" w:rsidR="003D2BA6" w:rsidRPr="00B2456B" w:rsidRDefault="003D2BA6" w:rsidP="00CB440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</w:p>
    <w:p w14:paraId="530716A5" w14:textId="0D741E78" w:rsidR="00B2456B" w:rsidRPr="000D5EC6" w:rsidRDefault="00B2456B" w:rsidP="00B2456B">
      <w:pPr>
        <w:rPr>
          <w:rFonts w:ascii="Verdana" w:eastAsia="Times New Roman" w:hAnsi="Verdana" w:cs="Times New Roman"/>
          <w:sz w:val="20"/>
          <w:szCs w:val="20"/>
          <w:lang w:val="en-US" w:eastAsia="en-GB"/>
        </w:rPr>
      </w:pPr>
      <w:r w:rsidRPr="00084B9C"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To apply please visit our website for more information and the full JD.  Send your CV and covering letter to </w:t>
      </w:r>
      <w:hyperlink r:id="rId8" w:history="1">
        <w:r w:rsidRPr="00084B9C">
          <w:rPr>
            <w:rStyle w:val="Hyperlink"/>
            <w:rFonts w:ascii="Verdana" w:eastAsia="Times New Roman" w:hAnsi="Verdana" w:cs="Times New Roman"/>
            <w:sz w:val="20"/>
            <w:szCs w:val="20"/>
            <w:lang w:val="en-US" w:eastAsia="en-GB"/>
          </w:rPr>
          <w:t>recruitment@MBNL.co.uk</w:t>
        </w:r>
      </w:hyperlink>
      <w:r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 </w:t>
      </w:r>
    </w:p>
    <w:sectPr w:rsidR="00B2456B" w:rsidRPr="000D5E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002D" w14:textId="77777777" w:rsidR="00296E94" w:rsidRDefault="00296E94" w:rsidP="005C7DAD">
      <w:pPr>
        <w:spacing w:after="0" w:line="240" w:lineRule="auto"/>
      </w:pPr>
      <w:r>
        <w:separator/>
      </w:r>
    </w:p>
  </w:endnote>
  <w:endnote w:type="continuationSeparator" w:id="0">
    <w:p w14:paraId="71565F51" w14:textId="77777777" w:rsidR="00296E94" w:rsidRDefault="00296E94" w:rsidP="005C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74C9" w14:textId="77777777" w:rsidR="00296E94" w:rsidRDefault="00296E94" w:rsidP="005C7DAD">
      <w:pPr>
        <w:spacing w:after="0" w:line="240" w:lineRule="auto"/>
      </w:pPr>
      <w:r>
        <w:separator/>
      </w:r>
    </w:p>
  </w:footnote>
  <w:footnote w:type="continuationSeparator" w:id="0">
    <w:p w14:paraId="4B7368A9" w14:textId="77777777" w:rsidR="00296E94" w:rsidRDefault="00296E94" w:rsidP="005C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813F" w14:textId="77777777" w:rsidR="005C7DAD" w:rsidRDefault="005C7DAD" w:rsidP="005C7DAD">
    <w:pPr>
      <w:pStyle w:val="Header"/>
      <w:tabs>
        <w:tab w:val="clear" w:pos="4513"/>
        <w:tab w:val="clear" w:pos="9026"/>
        <w:tab w:val="left" w:pos="832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4E56162" wp14:editId="6ED5A818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3702492" cy="1962150"/>
          <wp:effectExtent l="0" t="0" r="0" b="0"/>
          <wp:wrapNone/>
          <wp:docPr id="5" name="Picture 5" descr="C:\Users\Malcolm\Documents\Jobs\MBNL\J9792 MBNL Brand Guidelines\Assets\Screen\Ribbon LR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colm\Documents\Jobs\MBNL\J9792 MBNL Brand Guidelines\Assets\Screen\Ribbon LR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492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C52"/>
    <w:multiLevelType w:val="hybridMultilevel"/>
    <w:tmpl w:val="E52C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064"/>
    <w:multiLevelType w:val="hybridMultilevel"/>
    <w:tmpl w:val="AFDC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FDD"/>
    <w:multiLevelType w:val="hybridMultilevel"/>
    <w:tmpl w:val="708E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FB9"/>
    <w:multiLevelType w:val="hybridMultilevel"/>
    <w:tmpl w:val="785C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81385"/>
    <w:multiLevelType w:val="hybridMultilevel"/>
    <w:tmpl w:val="4FBA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4C4C"/>
    <w:multiLevelType w:val="hybridMultilevel"/>
    <w:tmpl w:val="9CE8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940CE"/>
    <w:multiLevelType w:val="hybridMultilevel"/>
    <w:tmpl w:val="11C8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6373B"/>
    <w:multiLevelType w:val="hybridMultilevel"/>
    <w:tmpl w:val="0D8ADA5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AD"/>
    <w:rsid w:val="000D5EC6"/>
    <w:rsid w:val="000E2669"/>
    <w:rsid w:val="0011426F"/>
    <w:rsid w:val="00127E68"/>
    <w:rsid w:val="001A23D3"/>
    <w:rsid w:val="00296E94"/>
    <w:rsid w:val="00362B75"/>
    <w:rsid w:val="00375111"/>
    <w:rsid w:val="003D2BA6"/>
    <w:rsid w:val="00522370"/>
    <w:rsid w:val="00552BA2"/>
    <w:rsid w:val="005A19BD"/>
    <w:rsid w:val="005C7DAD"/>
    <w:rsid w:val="005E373D"/>
    <w:rsid w:val="00650E5A"/>
    <w:rsid w:val="00732176"/>
    <w:rsid w:val="00894B56"/>
    <w:rsid w:val="008D7C65"/>
    <w:rsid w:val="008F50FE"/>
    <w:rsid w:val="00974D9C"/>
    <w:rsid w:val="00A369A7"/>
    <w:rsid w:val="00A43CBA"/>
    <w:rsid w:val="00A82B98"/>
    <w:rsid w:val="00A92A84"/>
    <w:rsid w:val="00AB653C"/>
    <w:rsid w:val="00AE2397"/>
    <w:rsid w:val="00B2456B"/>
    <w:rsid w:val="00BC2BAC"/>
    <w:rsid w:val="00C33A0F"/>
    <w:rsid w:val="00C8190B"/>
    <w:rsid w:val="00CB4408"/>
    <w:rsid w:val="00F559D7"/>
    <w:rsid w:val="00F93A1E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42F3"/>
  <w15:chartTrackingRefBased/>
  <w15:docId w15:val="{72DE4659-AC60-461D-AFE6-23321CB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AD"/>
  </w:style>
  <w:style w:type="paragraph" w:styleId="Footer">
    <w:name w:val="footer"/>
    <w:basedOn w:val="Normal"/>
    <w:link w:val="FooterChar"/>
    <w:uiPriority w:val="99"/>
    <w:unhideWhenUsed/>
    <w:rsid w:val="005C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AD"/>
  </w:style>
  <w:style w:type="paragraph" w:styleId="ListParagraph">
    <w:name w:val="List Paragraph"/>
    <w:basedOn w:val="Normal"/>
    <w:uiPriority w:val="34"/>
    <w:qFormat/>
    <w:rsid w:val="00A92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D9C"/>
    <w:pPr>
      <w:spacing w:after="0" w:line="240" w:lineRule="auto"/>
    </w:pPr>
    <w:rPr>
      <w:rFonts w:ascii="Tahoma" w:eastAsiaTheme="minorEastAsia" w:hAnsi="Tahoma" w:cs="Tahoma"/>
      <w:color w:val="767676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9C"/>
    <w:rPr>
      <w:rFonts w:ascii="Tahoma" w:eastAsiaTheme="minorEastAsia" w:hAnsi="Tahoma" w:cs="Tahoma"/>
      <w:color w:val="767676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974D9C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8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BN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Drahota</dc:creator>
  <cp:keywords/>
  <dc:description/>
  <cp:lastModifiedBy>Joe Drahota</cp:lastModifiedBy>
  <cp:revision>17</cp:revision>
  <dcterms:created xsi:type="dcterms:W3CDTF">2018-06-14T10:41:00Z</dcterms:created>
  <dcterms:modified xsi:type="dcterms:W3CDTF">2018-06-14T10:54:00Z</dcterms:modified>
</cp:coreProperties>
</file>